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4CAC9" w14:textId="77777777" w:rsidR="00803656" w:rsidRPr="00074158" w:rsidRDefault="00803656" w:rsidP="00803656">
      <w:pPr>
        <w:pStyle w:val="Heading1"/>
        <w:jc w:val="center"/>
        <w:rPr>
          <w:rFonts w:asciiTheme="minorHAnsi" w:hAnsiTheme="minorHAnsi" w:cs="Arial"/>
          <w:sz w:val="40"/>
        </w:rPr>
      </w:pPr>
      <w:r w:rsidRPr="00074158">
        <w:rPr>
          <w:rFonts w:asciiTheme="minorHAnsi" w:hAnsiTheme="minorHAnsi" w:cs="Arial"/>
          <w:sz w:val="40"/>
        </w:rPr>
        <w:t>Impact Analysis Report</w:t>
      </w:r>
      <w:r>
        <w:rPr>
          <w:rFonts w:asciiTheme="minorHAnsi" w:hAnsiTheme="minorHAnsi" w:cs="Arial"/>
          <w:sz w:val="40"/>
          <w:lang w:val="fr-BE"/>
        </w:rPr>
        <w:t xml:space="preserve"> / RFC-</w:t>
      </w:r>
      <w:proofErr w:type="spellStart"/>
      <w:r>
        <w:rPr>
          <w:rFonts w:asciiTheme="minorHAnsi" w:hAnsiTheme="minorHAnsi" w:cs="Arial"/>
          <w:sz w:val="40"/>
          <w:lang w:val="fr-BE"/>
        </w:rPr>
        <w:t>Proposal</w:t>
      </w:r>
      <w:proofErr w:type="spellEnd"/>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2C88E049" w:rsidR="00CE056E" w:rsidRPr="00402055" w:rsidRDefault="00803656" w:rsidP="00803656">
            <w:pPr>
              <w:pStyle w:val="HTMLPreformatted"/>
              <w:spacing w:before="40" w:line="225" w:lineRule="atLeast"/>
              <w:rPr>
                <w:rFonts w:asciiTheme="minorHAnsi" w:hAnsiTheme="minorHAnsi" w:cs="Arial"/>
                <w:sz w:val="22"/>
                <w:szCs w:val="22"/>
                <w:lang w:val="en-GB"/>
              </w:rPr>
            </w:pPr>
            <w:r>
              <w:rPr>
                <w:rFonts w:asciiTheme="minorHAnsi" w:hAnsiTheme="minorHAnsi" w:cs="Arial"/>
                <w:b/>
                <w:sz w:val="22"/>
                <w:szCs w:val="22"/>
              </w:rPr>
              <w:t>RFC_NCTS_010</w:t>
            </w:r>
            <w:r>
              <w:rPr>
                <w:rFonts w:asciiTheme="minorHAnsi" w:hAnsiTheme="minorHAnsi" w:cs="Arial"/>
                <w:b/>
                <w:sz w:val="22"/>
                <w:szCs w:val="22"/>
                <w:lang w:val="fr-BE"/>
              </w:rPr>
              <w:t>5</w:t>
            </w:r>
            <w:r>
              <w:rPr>
                <w:rFonts w:asciiTheme="minorHAnsi" w:hAnsiTheme="minorHAnsi" w:cs="Arial"/>
                <w:sz w:val="22"/>
                <w:szCs w:val="22"/>
                <w:lang w:val="en-GB"/>
              </w:rPr>
              <w:t xml:space="preserve"> </w:t>
            </w:r>
            <w:r w:rsidR="00A165AB">
              <w:rPr>
                <w:rFonts w:asciiTheme="minorHAnsi" w:hAnsiTheme="minorHAnsi" w:cs="Arial"/>
                <w:sz w:val="22"/>
                <w:szCs w:val="22"/>
                <w:lang w:val="en-GB"/>
              </w:rPr>
              <w:t>(</w:t>
            </w:r>
            <w:r w:rsidR="001A21B8">
              <w:rPr>
                <w:rFonts w:asciiTheme="minorHAnsi" w:hAnsiTheme="minorHAnsi" w:cs="Arial"/>
                <w:sz w:val="22"/>
                <w:szCs w:val="22"/>
                <w:lang w:val="en-GB"/>
              </w:rPr>
              <w:t>RTC-</w:t>
            </w:r>
            <w:r w:rsidR="0052799E" w:rsidRPr="0052799E">
              <w:rPr>
                <w:rFonts w:asciiTheme="minorHAnsi" w:hAnsiTheme="minorHAnsi" w:cs="Arial"/>
                <w:sz w:val="22"/>
                <w:szCs w:val="22"/>
                <w:lang w:val="en-GB"/>
              </w:rPr>
              <w:t>52388</w:t>
            </w:r>
            <w:r w:rsidR="00A165AB">
              <w:rPr>
                <w:rFonts w:asciiTheme="minorHAnsi" w:hAnsiTheme="minorHAnsi" w:cs="Arial"/>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7AA72F82" w:rsidR="00FE4EC9" w:rsidRPr="00DF35CD" w:rsidRDefault="0052799E" w:rsidP="00D140AB">
            <w:pPr>
              <w:pStyle w:val="HTMLPreformatted"/>
              <w:spacing w:before="40" w:line="225" w:lineRule="atLeast"/>
              <w:rPr>
                <w:rFonts w:asciiTheme="minorHAnsi" w:hAnsiTheme="minorHAnsi" w:cs="Arial"/>
                <w:sz w:val="22"/>
                <w:szCs w:val="22"/>
                <w:lang w:val="en-US"/>
              </w:rPr>
            </w:pPr>
            <w:r w:rsidRPr="0052799E">
              <w:rPr>
                <w:rFonts w:asciiTheme="minorHAnsi" w:hAnsiTheme="minorHAnsi" w:cs="Arial"/>
                <w:sz w:val="22"/>
                <w:szCs w:val="22"/>
                <w:lang w:val="en-GB"/>
              </w:rPr>
              <w:t>IM406346</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2F1C2591" w:rsidR="00EE7CA2" w:rsidRPr="00402055" w:rsidRDefault="00165F0F" w:rsidP="00E92DD1">
            <w:pPr>
              <w:spacing w:before="40"/>
              <w:rPr>
                <w:rFonts w:asciiTheme="minorHAnsi" w:hAnsiTheme="minorHAnsi" w:cs="Arial"/>
                <w:b/>
                <w:sz w:val="22"/>
                <w:szCs w:val="22"/>
              </w:rPr>
            </w:pPr>
            <w:r w:rsidRPr="00165F0F">
              <w:rPr>
                <w:rFonts w:asciiTheme="minorHAnsi" w:hAnsiTheme="minorHAnsi" w:cs="Arial"/>
                <w:sz w:val="22"/>
                <w:szCs w:val="22"/>
                <w:lang w:eastAsia="x-none"/>
              </w:rPr>
              <w:t>NA-</w:t>
            </w:r>
            <w:r w:rsidR="00CF5744">
              <w:rPr>
                <w:rFonts w:asciiTheme="minorHAnsi" w:hAnsiTheme="minorHAnsi" w:cs="Arial"/>
                <w:sz w:val="22"/>
                <w:szCs w:val="22"/>
                <w:lang w:eastAsia="x-none"/>
              </w:rPr>
              <w:t>TR</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0EF2D024" w:rsidR="00CE056E" w:rsidRPr="00402055" w:rsidRDefault="00830203" w:rsidP="00803656">
            <w:pPr>
              <w:rPr>
                <w:rFonts w:asciiTheme="minorHAnsi" w:hAnsiTheme="minorHAnsi" w:cs="Arial"/>
                <w:b/>
                <w:bCs/>
                <w:sz w:val="22"/>
                <w:szCs w:val="22"/>
              </w:rPr>
            </w:pPr>
            <w:r>
              <w:rPr>
                <w:rFonts w:asciiTheme="minorHAnsi" w:hAnsiTheme="minorHAnsi" w:cs="Arial"/>
                <w:sz w:val="22"/>
                <w:szCs w:val="22"/>
              </w:rPr>
              <w:t>NCTS</w:t>
            </w:r>
            <w:r w:rsidR="001A21B8">
              <w:rPr>
                <w:rFonts w:asciiTheme="minorHAnsi" w:hAnsiTheme="minorHAnsi" w:cs="Arial"/>
                <w:sz w:val="22"/>
                <w:szCs w:val="22"/>
              </w:rPr>
              <w:t>-</w:t>
            </w:r>
            <w:r>
              <w:rPr>
                <w:rFonts w:asciiTheme="minorHAnsi" w:hAnsiTheme="minorHAnsi" w:cs="Arial"/>
                <w:sz w:val="22"/>
                <w:szCs w:val="22"/>
              </w:rPr>
              <w:t>P5</w:t>
            </w:r>
            <w:r w:rsidR="001A21B8">
              <w:rPr>
                <w:rFonts w:asciiTheme="minorHAnsi" w:hAnsiTheme="minorHAnsi" w:cs="Arial"/>
                <w:sz w:val="22"/>
                <w:szCs w:val="22"/>
              </w:rPr>
              <w:t xml:space="preserve"> (DDNTA-5.1</w:t>
            </w:r>
            <w:r w:rsidR="00074B5F">
              <w:rPr>
                <w:rFonts w:asciiTheme="minorHAnsi" w:hAnsiTheme="minorHAnsi" w:cs="Arial"/>
                <w:sz w:val="22"/>
                <w:szCs w:val="22"/>
              </w:rPr>
              <w:t>4.</w:t>
            </w:r>
            <w:r w:rsidR="00973B88">
              <w:rPr>
                <w:rFonts w:asciiTheme="minorHAnsi" w:hAnsiTheme="minorHAnsi" w:cs="Arial"/>
                <w:sz w:val="22"/>
                <w:szCs w:val="22"/>
              </w:rPr>
              <w:t>1</w:t>
            </w:r>
            <w:r w:rsidR="003F2610">
              <w:rPr>
                <w:rFonts w:asciiTheme="minorHAnsi" w:hAnsiTheme="minorHAnsi" w:cs="Arial"/>
                <w:sz w:val="22"/>
                <w:szCs w:val="22"/>
              </w:rPr>
              <w:t>-v1.00</w:t>
            </w:r>
            <w:r w:rsidR="00E21174">
              <w:rPr>
                <w:rFonts w:asciiTheme="minorHAnsi" w:hAnsiTheme="minorHAnsi" w:cs="Arial"/>
                <w:sz w:val="22"/>
                <w:szCs w:val="22"/>
              </w:rPr>
              <w:t xml:space="preserve"> - </w:t>
            </w:r>
            <w:r w:rsidR="009A74CF">
              <w:rPr>
                <w:rFonts w:asciiTheme="minorHAnsi" w:hAnsiTheme="minorHAnsi" w:cs="Arial"/>
                <w:sz w:val="22"/>
                <w:szCs w:val="22"/>
              </w:rPr>
              <w:t>Main Document</w:t>
            </w:r>
            <w:r w:rsidR="001A21B8">
              <w:rPr>
                <w:rFonts w:asciiTheme="minorHAnsi" w:hAnsiTheme="minorHAnsi" w:cs="Arial"/>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803656">
        <w:trPr>
          <w:trHeight w:val="1550"/>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3A1B76E9"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85pt;height:23.1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45pt;height:23.1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803656">
              <w:trPr>
                <w:trHeight w:val="514"/>
              </w:trPr>
              <w:tc>
                <w:tcPr>
                  <w:tcW w:w="6573" w:type="dxa"/>
                </w:tcPr>
                <w:p w14:paraId="2D944FE3" w14:textId="18E6559E" w:rsidR="003643E4" w:rsidRDefault="003643E4" w:rsidP="003643E4">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10837B87" w14:textId="77777777" w:rsidR="00803656" w:rsidRDefault="00803656" w:rsidP="00803656">
      <w:pPr>
        <w:rPr>
          <w:rFonts w:asciiTheme="minorHAnsi" w:hAnsiTheme="minorHAnsi" w:cs="Arial"/>
        </w:rPr>
      </w:pPr>
      <w:r>
        <w:rPr>
          <w:rFonts w:asciiTheme="minorHAnsi" w:hAnsiTheme="minorHAnsi" w:cs="Arial"/>
          <w:b/>
          <w:bCs/>
          <w:i/>
          <w:iCs/>
          <w:color w:val="5C5C5C"/>
          <w:sz w:val="28"/>
          <w:szCs w:val="28"/>
        </w:rPr>
        <w:t>Change 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12B9FB47" w:rsidR="0046158E" w:rsidRPr="00074158" w:rsidRDefault="00803656" w:rsidP="00803656">
            <w:pPr>
              <w:rPr>
                <w:rFonts w:asciiTheme="minorHAnsi" w:hAnsiTheme="minorHAnsi" w:cs="Arial"/>
                <w:b/>
                <w:color w:val="0070C0"/>
                <w:sz w:val="22"/>
                <w:szCs w:val="22"/>
              </w:rPr>
            </w:pPr>
            <w:r>
              <w:rPr>
                <w:rFonts w:asciiTheme="minorHAnsi" w:hAnsiTheme="minorHAnsi" w:cs="Arial"/>
                <w:b/>
                <w:color w:val="0070C0"/>
                <w:sz w:val="22"/>
                <w:szCs w:val="22"/>
              </w:rPr>
              <w:t>DDNTA-5.14.1-v1.00 (Main Document)</w:t>
            </w:r>
            <w:r w:rsidRPr="00E060FA">
              <w:rPr>
                <w:rFonts w:asciiTheme="minorHAnsi" w:hAnsiTheme="minorHAnsi" w:cs="Arial"/>
                <w:b/>
                <w:color w:val="0070C0"/>
                <w:sz w:val="22"/>
                <w:szCs w:val="22"/>
              </w:rPr>
              <w:t>:</w:t>
            </w:r>
            <w:r w:rsidR="00503968">
              <w:rPr>
                <w:rFonts w:asciiTheme="minorHAnsi" w:hAnsiTheme="minorHAnsi" w:cs="Arial"/>
                <w:b/>
                <w:color w:val="0070C0"/>
                <w:sz w:val="22"/>
                <w:szCs w:val="22"/>
              </w:rPr>
              <w:t xml:space="preserve"> </w:t>
            </w:r>
            <w:r w:rsidR="00E060FA" w:rsidRPr="00E060FA">
              <w:rPr>
                <w:rFonts w:asciiTheme="minorHAnsi" w:hAnsiTheme="minorHAnsi" w:cs="Arial"/>
                <w:b/>
                <w:color w:val="0070C0"/>
                <w:sz w:val="22"/>
                <w:szCs w:val="22"/>
              </w:rPr>
              <w:t xml:space="preserve"> </w:t>
            </w:r>
            <w:r w:rsidR="009655C6">
              <w:rPr>
                <w:rFonts w:asciiTheme="minorHAnsi" w:hAnsiTheme="minorHAnsi" w:cs="Arial"/>
                <w:b/>
                <w:color w:val="0070C0"/>
                <w:sz w:val="22"/>
                <w:szCs w:val="22"/>
              </w:rPr>
              <w:t xml:space="preserve">The </w:t>
            </w:r>
            <w:r w:rsidR="009655C6" w:rsidRPr="009655C6">
              <w:rPr>
                <w:rFonts w:asciiTheme="minorHAnsi" w:hAnsiTheme="minorHAnsi" w:cs="Arial"/>
                <w:b/>
                <w:color w:val="0070C0"/>
                <w:sz w:val="22"/>
                <w:szCs w:val="22"/>
              </w:rPr>
              <w:t>IE118 and IE168 messages should be accepted under Enquiry statuses</w:t>
            </w:r>
          </w:p>
        </w:tc>
      </w:tr>
      <w:tr w:rsidR="0046158E" w:rsidRPr="00074158" w14:paraId="759A9E8B" w14:textId="77777777" w:rsidTr="00C001F9">
        <w:tc>
          <w:tcPr>
            <w:tcW w:w="9747" w:type="dxa"/>
            <w:vAlign w:val="center"/>
          </w:tcPr>
          <w:p w14:paraId="47B493E5" w14:textId="61EF2BA1" w:rsidR="00A37C91" w:rsidRPr="00074158" w:rsidRDefault="0067007F" w:rsidP="00803656">
            <w:pPr>
              <w:rPr>
                <w:rFonts w:asciiTheme="minorHAnsi" w:hAnsiTheme="minorHAnsi" w:cs="Arial"/>
                <w:color w:val="0070C0"/>
                <w:sz w:val="22"/>
                <w:szCs w:val="22"/>
              </w:rPr>
            </w:pPr>
            <w:r w:rsidRPr="0067007F">
              <w:rPr>
                <w:rFonts w:asciiTheme="minorHAnsi" w:hAnsiTheme="minorHAnsi" w:cs="Arial"/>
                <w:color w:val="0070C0"/>
                <w:sz w:val="22"/>
                <w:szCs w:val="22"/>
              </w:rPr>
              <w:t xml:space="preserve">An </w:t>
            </w:r>
            <w:r w:rsidRPr="00803656">
              <w:rPr>
                <w:rFonts w:asciiTheme="minorHAnsi" w:hAnsiTheme="minorHAnsi" w:cs="Arial"/>
                <w:b/>
                <w:color w:val="0070C0"/>
                <w:sz w:val="22"/>
                <w:szCs w:val="22"/>
              </w:rPr>
              <w:t>update of the State Transition Diagram</w:t>
            </w:r>
            <w:r w:rsidRPr="0067007F">
              <w:rPr>
                <w:rFonts w:asciiTheme="minorHAnsi" w:hAnsiTheme="minorHAnsi" w:cs="Arial"/>
                <w:color w:val="0070C0"/>
                <w:sz w:val="22"/>
                <w:szCs w:val="22"/>
              </w:rPr>
              <w:t xml:space="preserve"> </w:t>
            </w:r>
            <w:r w:rsidR="00803656">
              <w:rPr>
                <w:rFonts w:asciiTheme="minorHAnsi" w:hAnsiTheme="minorHAnsi" w:cs="Arial"/>
                <w:color w:val="0070C0"/>
                <w:sz w:val="22"/>
                <w:szCs w:val="22"/>
              </w:rPr>
              <w:t>(</w:t>
            </w:r>
            <w:r w:rsidRPr="0067007F">
              <w:rPr>
                <w:rFonts w:asciiTheme="minorHAnsi" w:hAnsiTheme="minorHAnsi" w:cs="Arial"/>
                <w:color w:val="0070C0"/>
                <w:sz w:val="22"/>
                <w:szCs w:val="22"/>
              </w:rPr>
              <w:t xml:space="preserve">depicted in </w:t>
            </w:r>
            <w:r w:rsidRPr="00803656">
              <w:rPr>
                <w:rFonts w:asciiTheme="minorHAnsi" w:hAnsiTheme="minorHAnsi" w:cs="Arial"/>
                <w:b/>
                <w:color w:val="0070C0"/>
                <w:sz w:val="22"/>
                <w:szCs w:val="22"/>
              </w:rPr>
              <w:t>Figure 123</w:t>
            </w:r>
            <w:r w:rsidR="00803656">
              <w:rPr>
                <w:rFonts w:asciiTheme="minorHAnsi" w:hAnsiTheme="minorHAnsi" w:cs="Arial"/>
                <w:b/>
                <w:color w:val="0070C0"/>
                <w:sz w:val="22"/>
                <w:szCs w:val="22"/>
              </w:rPr>
              <w:t>)</w:t>
            </w:r>
            <w:r w:rsidR="00803656">
              <w:rPr>
                <w:rFonts w:asciiTheme="minorHAnsi" w:hAnsiTheme="minorHAnsi" w:cs="Arial"/>
                <w:color w:val="0070C0"/>
                <w:sz w:val="22"/>
                <w:szCs w:val="22"/>
              </w:rPr>
              <w:t xml:space="preserve"> of the </w:t>
            </w:r>
            <w:r w:rsidRPr="00803656">
              <w:rPr>
                <w:rFonts w:asciiTheme="minorHAnsi" w:hAnsiTheme="minorHAnsi" w:cs="Arial"/>
                <w:i/>
                <w:color w:val="0070C0"/>
                <w:sz w:val="22"/>
                <w:szCs w:val="22"/>
              </w:rPr>
              <w:t>Office of Departure (after movement release)</w:t>
            </w:r>
            <w:r w:rsidRPr="0067007F">
              <w:rPr>
                <w:rFonts w:asciiTheme="minorHAnsi" w:hAnsiTheme="minorHAnsi" w:cs="Arial"/>
                <w:color w:val="0070C0"/>
                <w:sz w:val="22"/>
                <w:szCs w:val="22"/>
              </w:rPr>
              <w:t xml:space="preserve"> is needed to </w:t>
            </w:r>
            <w:r w:rsidR="00803656">
              <w:rPr>
                <w:rFonts w:asciiTheme="minorHAnsi" w:hAnsiTheme="minorHAnsi" w:cs="Arial"/>
                <w:color w:val="0070C0"/>
                <w:sz w:val="22"/>
                <w:szCs w:val="22"/>
              </w:rPr>
              <w:t xml:space="preserve">specify the </w:t>
            </w:r>
            <w:r w:rsidRPr="0067007F">
              <w:rPr>
                <w:rFonts w:asciiTheme="minorHAnsi" w:hAnsiTheme="minorHAnsi" w:cs="Arial"/>
                <w:color w:val="0070C0"/>
                <w:sz w:val="22"/>
                <w:szCs w:val="22"/>
              </w:rPr>
              <w:t>accept</w:t>
            </w:r>
            <w:r w:rsidR="00803656">
              <w:rPr>
                <w:rFonts w:asciiTheme="minorHAnsi" w:hAnsiTheme="minorHAnsi" w:cs="Arial"/>
                <w:color w:val="0070C0"/>
                <w:sz w:val="22"/>
                <w:szCs w:val="22"/>
              </w:rPr>
              <w:t>ance</w:t>
            </w:r>
            <w:r w:rsidRPr="0067007F">
              <w:rPr>
                <w:rFonts w:asciiTheme="minorHAnsi" w:hAnsiTheme="minorHAnsi" w:cs="Arial"/>
                <w:color w:val="0070C0"/>
                <w:sz w:val="22"/>
                <w:szCs w:val="22"/>
              </w:rPr>
              <w:t xml:space="preserve"> </w:t>
            </w:r>
            <w:r w:rsidR="00803656">
              <w:rPr>
                <w:rFonts w:asciiTheme="minorHAnsi" w:hAnsiTheme="minorHAnsi" w:cs="Arial"/>
                <w:color w:val="0070C0"/>
                <w:sz w:val="22"/>
                <w:szCs w:val="22"/>
              </w:rPr>
              <w:t xml:space="preserve">of </w:t>
            </w:r>
            <w:r w:rsidRPr="0067007F">
              <w:rPr>
                <w:rFonts w:asciiTheme="minorHAnsi" w:hAnsiTheme="minorHAnsi" w:cs="Arial"/>
                <w:color w:val="0070C0"/>
                <w:sz w:val="22"/>
                <w:szCs w:val="22"/>
              </w:rPr>
              <w:t xml:space="preserve">the </w:t>
            </w:r>
            <w:r w:rsidR="00803656">
              <w:rPr>
                <w:rFonts w:asciiTheme="minorHAnsi" w:hAnsiTheme="minorHAnsi" w:cs="Arial"/>
                <w:color w:val="0070C0"/>
                <w:sz w:val="22"/>
                <w:szCs w:val="22"/>
              </w:rPr>
              <w:t xml:space="preserve">messages </w:t>
            </w:r>
            <w:r w:rsidRPr="0067007F">
              <w:rPr>
                <w:rFonts w:asciiTheme="minorHAnsi" w:hAnsiTheme="minorHAnsi" w:cs="Arial"/>
                <w:color w:val="0070C0"/>
                <w:sz w:val="22"/>
                <w:szCs w:val="22"/>
              </w:rPr>
              <w:t xml:space="preserve">IE118 </w:t>
            </w:r>
            <w:r w:rsidR="00803656">
              <w:rPr>
                <w:rFonts w:asciiTheme="minorHAnsi" w:hAnsiTheme="minorHAnsi" w:cs="Arial"/>
                <w:color w:val="0070C0"/>
                <w:sz w:val="22"/>
                <w:szCs w:val="22"/>
              </w:rPr>
              <w:t>and</w:t>
            </w:r>
            <w:r w:rsidRPr="0067007F">
              <w:rPr>
                <w:rFonts w:asciiTheme="minorHAnsi" w:hAnsiTheme="minorHAnsi" w:cs="Arial"/>
                <w:color w:val="0070C0"/>
                <w:sz w:val="22"/>
                <w:szCs w:val="22"/>
              </w:rPr>
              <w:t xml:space="preserve"> IE168 under the "</w:t>
            </w:r>
            <w:r w:rsidRPr="00BE4387">
              <w:rPr>
                <w:rFonts w:asciiTheme="minorHAnsi" w:hAnsiTheme="minorHAnsi" w:cs="Arial"/>
                <w:b/>
                <w:color w:val="0070C0"/>
                <w:sz w:val="22"/>
                <w:szCs w:val="22"/>
              </w:rPr>
              <w:t>Enquiry recommended</w:t>
            </w:r>
            <w:r w:rsidRPr="0067007F">
              <w:rPr>
                <w:rFonts w:asciiTheme="minorHAnsi" w:hAnsiTheme="minorHAnsi" w:cs="Arial"/>
                <w:color w:val="0070C0"/>
                <w:sz w:val="22"/>
                <w:szCs w:val="22"/>
              </w:rPr>
              <w:t>" and "</w:t>
            </w:r>
            <w:r w:rsidRPr="00BE4387">
              <w:rPr>
                <w:rFonts w:asciiTheme="minorHAnsi" w:hAnsiTheme="minorHAnsi" w:cs="Arial"/>
                <w:b/>
                <w:color w:val="0070C0"/>
                <w:sz w:val="22"/>
                <w:szCs w:val="22"/>
              </w:rPr>
              <w:t>Under enquiry procedure</w:t>
            </w:r>
            <w:r w:rsidRPr="0067007F">
              <w:rPr>
                <w:rFonts w:asciiTheme="minorHAnsi" w:hAnsiTheme="minorHAnsi" w:cs="Arial"/>
                <w:color w:val="0070C0"/>
                <w:sz w:val="22"/>
                <w:szCs w:val="22"/>
              </w:rPr>
              <w:t>" statuses.</w:t>
            </w:r>
          </w:p>
        </w:tc>
      </w:tr>
    </w:tbl>
    <w:p w14:paraId="2FC3B0A2" w14:textId="0F251B96" w:rsidR="000433B1" w:rsidRDefault="000433B1">
      <w:pPr>
        <w:rPr>
          <w:rFonts w:asciiTheme="minorHAnsi" w:hAnsiTheme="minorHAnsi" w:cs="Arial"/>
          <w:b/>
          <w:bCs/>
          <w:sz w:val="28"/>
          <w:szCs w:val="28"/>
        </w:rPr>
      </w:pPr>
    </w:p>
    <w:p w14:paraId="0DD7D0BC" w14:textId="77777777" w:rsidR="00803656" w:rsidRPr="006F0416" w:rsidRDefault="00803656" w:rsidP="00803656">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Problem statement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966"/>
      </w:tblGrid>
      <w:tr w:rsidR="0043072E" w:rsidRPr="00074158" w14:paraId="482A54D6" w14:textId="77777777" w:rsidTr="07EEE04D">
        <w:tc>
          <w:tcPr>
            <w:tcW w:w="9747" w:type="dxa"/>
          </w:tcPr>
          <w:p w14:paraId="1A5D6D85" w14:textId="18F4E953" w:rsidR="00527B73" w:rsidRPr="0034472A" w:rsidRDefault="00593F4D" w:rsidP="002971EC">
            <w:pPr>
              <w:rPr>
                <w:rFonts w:asciiTheme="minorHAnsi" w:hAnsiTheme="minorHAnsi" w:cstheme="minorHAnsi"/>
                <w:bCs/>
                <w:sz w:val="22"/>
                <w:szCs w:val="22"/>
              </w:rPr>
            </w:pPr>
            <w:r w:rsidRPr="00527B73">
              <w:rPr>
                <w:rFonts w:asciiTheme="minorHAnsi" w:hAnsiTheme="minorHAnsi" w:cstheme="minorHAnsi"/>
                <w:bCs/>
                <w:sz w:val="22"/>
                <w:szCs w:val="22"/>
              </w:rPr>
              <w:t xml:space="preserve">The </w:t>
            </w:r>
            <w:r w:rsidR="00E0105E" w:rsidRPr="00E0105E">
              <w:rPr>
                <w:rFonts w:asciiTheme="minorHAnsi" w:hAnsiTheme="minorHAnsi" w:cstheme="minorHAnsi"/>
                <w:b/>
                <w:sz w:val="22"/>
                <w:szCs w:val="22"/>
              </w:rPr>
              <w:t>Figure 123 -</w:t>
            </w:r>
            <w:r w:rsidR="00E25701">
              <w:rPr>
                <w:rFonts w:asciiTheme="minorHAnsi" w:hAnsiTheme="minorHAnsi" w:cstheme="minorHAnsi"/>
                <w:b/>
                <w:sz w:val="22"/>
                <w:szCs w:val="22"/>
              </w:rPr>
              <w:t xml:space="preserve"> </w:t>
            </w:r>
            <w:r w:rsidR="00E0105E" w:rsidRPr="00E0105E">
              <w:rPr>
                <w:rFonts w:asciiTheme="minorHAnsi" w:hAnsiTheme="minorHAnsi" w:cstheme="minorHAnsi"/>
                <w:b/>
                <w:sz w:val="22"/>
                <w:szCs w:val="22"/>
              </w:rPr>
              <w:t>State Transition Diagram for Office of Departure after the movement is released</w:t>
            </w:r>
            <w:r w:rsidR="00F82FFB">
              <w:rPr>
                <w:rFonts w:asciiTheme="minorHAnsi" w:hAnsiTheme="minorHAnsi" w:cstheme="minorHAnsi"/>
                <w:b/>
                <w:sz w:val="22"/>
                <w:szCs w:val="22"/>
              </w:rPr>
              <w:t xml:space="preserve"> </w:t>
            </w:r>
            <w:r w:rsidR="00F82FFB">
              <w:rPr>
                <w:rFonts w:asciiTheme="minorHAnsi" w:hAnsiTheme="minorHAnsi" w:cstheme="minorHAnsi"/>
                <w:bCs/>
                <w:sz w:val="22"/>
                <w:szCs w:val="22"/>
              </w:rPr>
              <w:t>is displayed as follows for the ‘</w:t>
            </w:r>
            <w:r w:rsidR="0020340B">
              <w:rPr>
                <w:rFonts w:asciiTheme="minorHAnsi" w:hAnsiTheme="minorHAnsi" w:cstheme="minorHAnsi"/>
                <w:bCs/>
                <w:sz w:val="22"/>
                <w:szCs w:val="22"/>
              </w:rPr>
              <w:t>Enquiry recommended</w:t>
            </w:r>
            <w:r w:rsidR="00F82FFB">
              <w:rPr>
                <w:rFonts w:asciiTheme="minorHAnsi" w:hAnsiTheme="minorHAnsi" w:cstheme="minorHAnsi"/>
                <w:bCs/>
                <w:sz w:val="22"/>
                <w:szCs w:val="22"/>
              </w:rPr>
              <w:t xml:space="preserve">’ &amp; </w:t>
            </w:r>
            <w:r w:rsidR="00BF7D79">
              <w:rPr>
                <w:rFonts w:asciiTheme="minorHAnsi" w:hAnsiTheme="minorHAnsi" w:cstheme="minorHAnsi"/>
                <w:bCs/>
                <w:sz w:val="22"/>
                <w:szCs w:val="22"/>
              </w:rPr>
              <w:t>‘</w:t>
            </w:r>
            <w:r w:rsidR="0020340B">
              <w:rPr>
                <w:rFonts w:asciiTheme="minorHAnsi" w:hAnsiTheme="minorHAnsi" w:cstheme="minorHAnsi"/>
                <w:bCs/>
                <w:sz w:val="22"/>
                <w:szCs w:val="22"/>
              </w:rPr>
              <w:t>Under enquiry procedure</w:t>
            </w:r>
            <w:r w:rsidR="00BF7D79">
              <w:rPr>
                <w:rFonts w:asciiTheme="minorHAnsi" w:hAnsiTheme="minorHAnsi" w:cstheme="minorHAnsi"/>
                <w:bCs/>
                <w:sz w:val="22"/>
                <w:szCs w:val="22"/>
              </w:rPr>
              <w:t>’</w:t>
            </w:r>
            <w:r w:rsidR="00F82FFB">
              <w:rPr>
                <w:rFonts w:asciiTheme="minorHAnsi" w:hAnsiTheme="minorHAnsi" w:cstheme="minorHAnsi"/>
                <w:bCs/>
                <w:sz w:val="22"/>
                <w:szCs w:val="22"/>
              </w:rPr>
              <w:t xml:space="preserve"> statuses</w:t>
            </w:r>
            <w:r w:rsidRPr="00527B73">
              <w:rPr>
                <w:rFonts w:asciiTheme="minorHAnsi" w:hAnsiTheme="minorHAnsi" w:cstheme="minorHAnsi"/>
                <w:bCs/>
                <w:sz w:val="22"/>
                <w:szCs w:val="22"/>
              </w:rPr>
              <w:t>:</w:t>
            </w:r>
          </w:p>
          <w:p w14:paraId="04F52715" w14:textId="14CC99AE" w:rsidR="00E0105E" w:rsidRDefault="00CD39BF" w:rsidP="00B250AC">
            <w:pPr>
              <w:jc w:val="center"/>
              <w:rPr>
                <w:rFonts w:asciiTheme="minorHAnsi" w:hAnsiTheme="minorHAnsi" w:cstheme="minorHAnsi"/>
                <w:b/>
                <w:sz w:val="22"/>
                <w:szCs w:val="22"/>
                <w:lang w:val="en-US"/>
              </w:rPr>
            </w:pPr>
            <w:r w:rsidRPr="00CD39BF">
              <w:rPr>
                <w:rFonts w:asciiTheme="minorHAnsi" w:hAnsiTheme="minorHAnsi" w:cstheme="minorHAnsi"/>
                <w:b/>
                <w:noProof/>
                <w:sz w:val="22"/>
                <w:szCs w:val="22"/>
                <w:lang w:val="en-IE" w:eastAsia="en-IE"/>
              </w:rPr>
              <w:drawing>
                <wp:inline distT="0" distB="0" distL="0" distR="0" wp14:anchorId="08305CE4" wp14:editId="6D722235">
                  <wp:extent cx="4939535" cy="2527443"/>
                  <wp:effectExtent l="190500" t="190500" r="185420" b="1968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63200" cy="2539552"/>
                          </a:xfrm>
                          <a:prstGeom prst="rect">
                            <a:avLst/>
                          </a:prstGeom>
                          <a:ln>
                            <a:noFill/>
                          </a:ln>
                          <a:effectLst>
                            <a:outerShdw blurRad="190500" algn="tl" rotWithShape="0">
                              <a:srgbClr val="000000">
                                <a:alpha val="70000"/>
                              </a:srgbClr>
                            </a:outerShdw>
                          </a:effectLst>
                        </pic:spPr>
                      </pic:pic>
                    </a:graphicData>
                  </a:graphic>
                </wp:inline>
              </w:drawing>
            </w:r>
          </w:p>
          <w:p w14:paraId="65B7F2C5" w14:textId="77777777" w:rsidR="00F82FFB" w:rsidRPr="00527B73" w:rsidRDefault="00F82FFB" w:rsidP="002971EC">
            <w:pPr>
              <w:rPr>
                <w:rFonts w:asciiTheme="minorHAnsi" w:hAnsiTheme="minorHAnsi" w:cstheme="minorHAnsi"/>
                <w:b/>
                <w:sz w:val="22"/>
                <w:szCs w:val="22"/>
                <w:lang w:val="en-US"/>
              </w:rPr>
            </w:pPr>
          </w:p>
          <w:p w14:paraId="235F7269" w14:textId="77777777" w:rsidR="00527B73" w:rsidRDefault="00803656" w:rsidP="00803656">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The </w:t>
            </w:r>
            <w:r w:rsidR="0034472A">
              <w:rPr>
                <w:rFonts w:asciiTheme="minorHAnsi" w:hAnsiTheme="minorHAnsi" w:cstheme="minorHAnsi"/>
                <w:bCs/>
                <w:sz w:val="22"/>
                <w:szCs w:val="22"/>
                <w:lang w:val="en-US"/>
              </w:rPr>
              <w:t xml:space="preserve">State Transition Diagram </w:t>
            </w:r>
            <w:r>
              <w:rPr>
                <w:rFonts w:asciiTheme="minorHAnsi" w:hAnsiTheme="minorHAnsi" w:cstheme="minorHAnsi"/>
                <w:bCs/>
                <w:sz w:val="22"/>
                <w:szCs w:val="22"/>
                <w:lang w:val="en-US"/>
              </w:rPr>
              <w:t xml:space="preserve">should be corrected </w:t>
            </w:r>
            <w:r w:rsidR="0034472A">
              <w:rPr>
                <w:rFonts w:asciiTheme="minorHAnsi" w:hAnsiTheme="minorHAnsi" w:cstheme="minorHAnsi"/>
                <w:bCs/>
                <w:sz w:val="22"/>
                <w:szCs w:val="22"/>
                <w:lang w:val="en-US"/>
              </w:rPr>
              <w:t xml:space="preserve">by adding the </w:t>
            </w:r>
            <w:r>
              <w:rPr>
                <w:rFonts w:asciiTheme="minorHAnsi" w:hAnsiTheme="minorHAnsi" w:cstheme="minorHAnsi"/>
                <w:bCs/>
                <w:sz w:val="22"/>
                <w:szCs w:val="22"/>
                <w:lang w:val="en-US"/>
              </w:rPr>
              <w:t xml:space="preserve">messages </w:t>
            </w:r>
            <w:r w:rsidR="0034472A">
              <w:rPr>
                <w:rFonts w:asciiTheme="minorHAnsi" w:hAnsiTheme="minorHAnsi" w:cstheme="minorHAnsi"/>
                <w:bCs/>
                <w:sz w:val="22"/>
                <w:szCs w:val="22"/>
                <w:lang w:val="en-US"/>
              </w:rPr>
              <w:t xml:space="preserve">IE118 </w:t>
            </w:r>
            <w:r>
              <w:rPr>
                <w:rFonts w:asciiTheme="minorHAnsi" w:hAnsiTheme="minorHAnsi" w:cstheme="minorHAnsi"/>
                <w:bCs/>
                <w:sz w:val="22"/>
                <w:szCs w:val="22"/>
                <w:lang w:val="en-US"/>
              </w:rPr>
              <w:t xml:space="preserve">and </w:t>
            </w:r>
            <w:r w:rsidR="0034472A">
              <w:rPr>
                <w:rFonts w:asciiTheme="minorHAnsi" w:hAnsiTheme="minorHAnsi" w:cstheme="minorHAnsi"/>
                <w:bCs/>
                <w:sz w:val="22"/>
                <w:szCs w:val="22"/>
                <w:lang w:val="en-US"/>
              </w:rPr>
              <w:t xml:space="preserve">IE168 </w:t>
            </w:r>
            <w:r w:rsidR="007369AC">
              <w:rPr>
                <w:rFonts w:asciiTheme="minorHAnsi" w:hAnsiTheme="minorHAnsi" w:cstheme="minorHAnsi"/>
                <w:bCs/>
                <w:sz w:val="22"/>
                <w:szCs w:val="22"/>
                <w:lang w:val="en-US"/>
              </w:rPr>
              <w:t>as self-transition</w:t>
            </w:r>
            <w:r w:rsidR="00FF1647">
              <w:rPr>
                <w:rFonts w:asciiTheme="minorHAnsi" w:hAnsiTheme="minorHAnsi" w:cstheme="minorHAnsi"/>
                <w:bCs/>
                <w:sz w:val="22"/>
                <w:szCs w:val="22"/>
                <w:lang w:val="en-US"/>
              </w:rPr>
              <w:t>s</w:t>
            </w:r>
            <w:r w:rsidR="007369AC">
              <w:rPr>
                <w:rFonts w:asciiTheme="minorHAnsi" w:hAnsiTheme="minorHAnsi" w:cstheme="minorHAnsi"/>
                <w:bCs/>
                <w:sz w:val="22"/>
                <w:szCs w:val="22"/>
                <w:lang w:val="en-US"/>
              </w:rPr>
              <w:t xml:space="preserve"> </w:t>
            </w:r>
            <w:r w:rsidR="0034472A">
              <w:rPr>
                <w:rFonts w:asciiTheme="minorHAnsi" w:hAnsiTheme="minorHAnsi" w:cstheme="minorHAnsi"/>
                <w:bCs/>
                <w:sz w:val="22"/>
                <w:szCs w:val="22"/>
                <w:lang w:val="en-US"/>
              </w:rPr>
              <w:t xml:space="preserve">under the statuses ‘Enquiry recommended’ </w:t>
            </w:r>
            <w:r>
              <w:rPr>
                <w:rFonts w:asciiTheme="minorHAnsi" w:hAnsiTheme="minorHAnsi" w:cstheme="minorHAnsi"/>
                <w:bCs/>
                <w:sz w:val="22"/>
                <w:szCs w:val="22"/>
                <w:lang w:val="en-US"/>
              </w:rPr>
              <w:t>and</w:t>
            </w:r>
            <w:r w:rsidR="0034472A">
              <w:rPr>
                <w:rFonts w:asciiTheme="minorHAnsi" w:hAnsiTheme="minorHAnsi" w:cstheme="minorHAnsi"/>
                <w:bCs/>
                <w:sz w:val="22"/>
                <w:szCs w:val="22"/>
                <w:lang w:val="en-US"/>
              </w:rPr>
              <w:t xml:space="preserve"> ‘Under enquiry procedure’</w:t>
            </w:r>
            <w:r w:rsidR="00423E3A">
              <w:rPr>
                <w:rFonts w:asciiTheme="minorHAnsi" w:hAnsiTheme="minorHAnsi" w:cstheme="minorHAnsi"/>
                <w:bCs/>
                <w:sz w:val="22"/>
                <w:szCs w:val="22"/>
                <w:lang w:val="en-US"/>
              </w:rPr>
              <w:t>.</w:t>
            </w:r>
          </w:p>
          <w:p w14:paraId="76C3EF81" w14:textId="77777777" w:rsidR="00B250AC" w:rsidRDefault="00B250AC" w:rsidP="00803656">
            <w:pPr>
              <w:rPr>
                <w:rFonts w:asciiTheme="minorHAnsi" w:hAnsiTheme="minorHAnsi" w:cstheme="minorHAnsi"/>
                <w:bCs/>
                <w:sz w:val="22"/>
                <w:szCs w:val="22"/>
                <w:lang w:val="en-US"/>
              </w:rPr>
            </w:pPr>
          </w:p>
          <w:p w14:paraId="36EF726F" w14:textId="63B6AA85" w:rsidR="00B250AC" w:rsidRDefault="00B250AC" w:rsidP="00803656">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The DDNTA </w:t>
            </w:r>
            <w:r w:rsidRPr="00B250AC">
              <w:rPr>
                <w:rFonts w:asciiTheme="minorHAnsi" w:hAnsiTheme="minorHAnsi" w:cstheme="minorHAnsi"/>
                <w:b/>
                <w:bCs/>
                <w:sz w:val="22"/>
                <w:szCs w:val="22"/>
                <w:lang w:val="en-US"/>
              </w:rPr>
              <w:t>Appendix N</w:t>
            </w:r>
            <w:r>
              <w:rPr>
                <w:rFonts w:asciiTheme="minorHAnsi" w:hAnsiTheme="minorHAnsi" w:cstheme="minorHAnsi"/>
                <w:bCs/>
                <w:sz w:val="22"/>
                <w:szCs w:val="22"/>
                <w:lang w:val="en-US"/>
              </w:rPr>
              <w:t xml:space="preserve"> (sheet </w:t>
            </w:r>
            <w:r w:rsidRPr="00B250AC">
              <w:rPr>
                <w:rFonts w:asciiTheme="minorHAnsi" w:hAnsiTheme="minorHAnsi" w:cstheme="minorHAnsi"/>
                <w:b/>
                <w:bCs/>
                <w:sz w:val="22"/>
                <w:szCs w:val="22"/>
                <w:lang w:val="en-US"/>
              </w:rPr>
              <w:t>TRA-</w:t>
            </w:r>
            <w:proofErr w:type="spellStart"/>
            <w:r w:rsidRPr="00B250AC">
              <w:rPr>
                <w:rFonts w:asciiTheme="minorHAnsi" w:hAnsiTheme="minorHAnsi" w:cstheme="minorHAnsi"/>
                <w:b/>
                <w:bCs/>
                <w:sz w:val="22"/>
                <w:szCs w:val="22"/>
                <w:lang w:val="en-US"/>
              </w:rPr>
              <w:t>OoDep</w:t>
            </w:r>
            <w:proofErr w:type="spellEnd"/>
            <w:r>
              <w:rPr>
                <w:rFonts w:asciiTheme="minorHAnsi" w:hAnsiTheme="minorHAnsi" w:cstheme="minorHAnsi"/>
                <w:bCs/>
                <w:sz w:val="22"/>
                <w:szCs w:val="22"/>
                <w:lang w:val="en-US"/>
              </w:rPr>
              <w:t>) also needs to be updated (to become aligned to the corrected State Transition Diagram):</w:t>
            </w:r>
          </w:p>
          <w:p w14:paraId="79C5D7AF" w14:textId="3F2AAF11" w:rsidR="00B250AC" w:rsidRDefault="00B250AC" w:rsidP="00803656">
            <w:pPr>
              <w:rPr>
                <w:rFonts w:asciiTheme="minorHAnsi" w:hAnsiTheme="minorHAnsi" w:cstheme="minorHAnsi"/>
                <w:bCs/>
                <w:sz w:val="22"/>
                <w:szCs w:val="22"/>
                <w:lang w:val="en-US"/>
              </w:rPr>
            </w:pPr>
            <w:r w:rsidRPr="00B250AC">
              <w:rPr>
                <w:rFonts w:asciiTheme="minorHAnsi" w:hAnsiTheme="minorHAnsi" w:cstheme="minorHAnsi"/>
                <w:bCs/>
                <w:noProof/>
                <w:sz w:val="22"/>
                <w:szCs w:val="22"/>
                <w:lang w:val="en-IE" w:eastAsia="en-IE"/>
              </w:rPr>
              <w:drawing>
                <wp:inline distT="0" distB="0" distL="0" distR="0" wp14:anchorId="12312A96" wp14:editId="7391D439">
                  <wp:extent cx="5819140" cy="1858645"/>
                  <wp:effectExtent l="190500" t="190500" r="181610" b="1987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19140" cy="1858645"/>
                          </a:xfrm>
                          <a:prstGeom prst="rect">
                            <a:avLst/>
                          </a:prstGeom>
                          <a:ln>
                            <a:noFill/>
                          </a:ln>
                          <a:effectLst>
                            <a:outerShdw blurRad="190500" algn="tl" rotWithShape="0">
                              <a:srgbClr val="000000">
                                <a:alpha val="70000"/>
                              </a:srgbClr>
                            </a:outerShdw>
                          </a:effectLst>
                        </pic:spPr>
                      </pic:pic>
                    </a:graphicData>
                  </a:graphic>
                </wp:inline>
              </w:drawing>
            </w:r>
          </w:p>
          <w:p w14:paraId="638AF079" w14:textId="0E7F4962" w:rsidR="00B250AC" w:rsidRDefault="00B250AC" w:rsidP="00803656">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and </w:t>
            </w:r>
          </w:p>
          <w:p w14:paraId="49B3D3E0" w14:textId="341B48A3" w:rsidR="00B250AC" w:rsidRDefault="00B250AC" w:rsidP="00B250AC">
            <w:pPr>
              <w:jc w:val="center"/>
              <w:rPr>
                <w:rFonts w:asciiTheme="minorHAnsi" w:hAnsiTheme="minorHAnsi" w:cstheme="minorHAnsi"/>
                <w:bCs/>
                <w:sz w:val="22"/>
                <w:szCs w:val="22"/>
                <w:lang w:val="en-US"/>
              </w:rPr>
            </w:pPr>
            <w:r w:rsidRPr="00B250AC">
              <w:rPr>
                <w:rFonts w:asciiTheme="minorHAnsi" w:hAnsiTheme="minorHAnsi" w:cstheme="minorHAnsi"/>
                <w:bCs/>
                <w:noProof/>
                <w:sz w:val="22"/>
                <w:szCs w:val="22"/>
                <w:lang w:val="en-IE" w:eastAsia="en-IE"/>
              </w:rPr>
              <w:drawing>
                <wp:inline distT="0" distB="0" distL="0" distR="0" wp14:anchorId="15BE6B9C" wp14:editId="596A5EC2">
                  <wp:extent cx="5819140" cy="3204845"/>
                  <wp:effectExtent l="190500" t="190500" r="181610" b="1860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19140" cy="3204845"/>
                          </a:xfrm>
                          <a:prstGeom prst="rect">
                            <a:avLst/>
                          </a:prstGeom>
                          <a:ln>
                            <a:noFill/>
                          </a:ln>
                          <a:effectLst>
                            <a:outerShdw blurRad="190500" algn="tl" rotWithShape="0">
                              <a:srgbClr val="000000">
                                <a:alpha val="70000"/>
                              </a:srgbClr>
                            </a:outerShdw>
                          </a:effectLst>
                        </pic:spPr>
                      </pic:pic>
                    </a:graphicData>
                  </a:graphic>
                </wp:inline>
              </w:drawing>
            </w:r>
          </w:p>
          <w:p w14:paraId="501101B0" w14:textId="37B3EEEF" w:rsidR="00B250AC" w:rsidRPr="00527B73" w:rsidRDefault="00B250AC" w:rsidP="00B250AC">
            <w:pPr>
              <w:rPr>
                <w:rFonts w:asciiTheme="minorHAnsi" w:hAnsiTheme="minorHAnsi" w:cstheme="minorHAnsi"/>
                <w:bCs/>
                <w:sz w:val="22"/>
                <w:szCs w:val="22"/>
                <w:lang w:val="en-US"/>
              </w:rPr>
            </w:pPr>
          </w:p>
        </w:tc>
      </w:tr>
    </w:tbl>
    <w:p w14:paraId="1B057FB2" w14:textId="77777777" w:rsidR="008163F3" w:rsidRPr="00074158" w:rsidRDefault="008163F3" w:rsidP="00C001F9">
      <w:pPr>
        <w:rPr>
          <w:rFonts w:asciiTheme="minorHAnsi" w:hAnsiTheme="minorHAnsi" w:cs="Arial"/>
          <w:b/>
          <w:bCs/>
          <w:i/>
          <w:iCs/>
          <w:color w:val="5C5C5C"/>
          <w:sz w:val="28"/>
          <w:szCs w:val="28"/>
        </w:rPr>
      </w:pPr>
    </w:p>
    <w:p w14:paraId="0988F242" w14:textId="77777777" w:rsidR="00803656" w:rsidRPr="00074158" w:rsidRDefault="00803656" w:rsidP="00803656">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07EEE04D">
        <w:tc>
          <w:tcPr>
            <w:tcW w:w="9606" w:type="dxa"/>
          </w:tcPr>
          <w:p w14:paraId="35A1899F" w14:textId="6D746AFF" w:rsidR="004F301C" w:rsidRPr="00993523" w:rsidRDefault="004F301C" w:rsidP="004F301C">
            <w:pPr>
              <w:rPr>
                <w:rFonts w:asciiTheme="minorHAnsi" w:hAnsiTheme="minorHAnsi" w:cstheme="minorHAnsi"/>
                <w:sz w:val="22"/>
                <w:szCs w:val="22"/>
              </w:rPr>
            </w:pPr>
            <w:r w:rsidRPr="00993523">
              <w:rPr>
                <w:rFonts w:asciiTheme="minorHAnsi" w:hAnsiTheme="minorHAnsi" w:cstheme="minorHAnsi"/>
                <w:sz w:val="22"/>
                <w:szCs w:val="22"/>
              </w:rPr>
              <w:t xml:space="preserve">The following </w:t>
            </w:r>
            <w:r w:rsidR="002971EC" w:rsidRPr="00993523">
              <w:rPr>
                <w:rFonts w:asciiTheme="minorHAnsi" w:hAnsiTheme="minorHAnsi" w:cstheme="minorHAnsi"/>
                <w:sz w:val="22"/>
                <w:szCs w:val="22"/>
              </w:rPr>
              <w:t>update</w:t>
            </w:r>
            <w:r w:rsidR="005B2F63" w:rsidRPr="00993523">
              <w:rPr>
                <w:rFonts w:asciiTheme="minorHAnsi" w:hAnsiTheme="minorHAnsi" w:cstheme="minorHAnsi"/>
                <w:sz w:val="22"/>
                <w:szCs w:val="22"/>
              </w:rPr>
              <w:t>s</w:t>
            </w:r>
            <w:r w:rsidRPr="00993523">
              <w:rPr>
                <w:rFonts w:asciiTheme="minorHAnsi" w:hAnsiTheme="minorHAnsi" w:cstheme="minorHAnsi"/>
                <w:sz w:val="22"/>
                <w:szCs w:val="22"/>
              </w:rPr>
              <w:t xml:space="preserve"> will be performed</w:t>
            </w:r>
            <w:r w:rsidR="00D347FE" w:rsidRPr="00993523">
              <w:rPr>
                <w:rFonts w:asciiTheme="minorHAnsi" w:hAnsiTheme="minorHAnsi" w:cstheme="minorHAnsi"/>
                <w:sz w:val="22"/>
                <w:szCs w:val="22"/>
              </w:rPr>
              <w:t xml:space="preserve"> into the </w:t>
            </w:r>
            <w:r w:rsidR="00803656">
              <w:rPr>
                <w:rFonts w:asciiTheme="minorHAnsi" w:hAnsiTheme="minorHAnsi" w:cstheme="minorHAnsi"/>
                <w:b/>
                <w:sz w:val="22"/>
                <w:szCs w:val="22"/>
              </w:rPr>
              <w:t>DDNTA-</w:t>
            </w:r>
            <w:r w:rsidR="00827EA2" w:rsidRPr="00993523">
              <w:rPr>
                <w:rFonts w:asciiTheme="minorHAnsi" w:hAnsiTheme="minorHAnsi" w:cstheme="minorHAnsi"/>
                <w:b/>
                <w:sz w:val="22"/>
                <w:szCs w:val="22"/>
              </w:rPr>
              <w:t>5.14.</w:t>
            </w:r>
            <w:r w:rsidR="00AF4BA8">
              <w:rPr>
                <w:rFonts w:asciiTheme="minorHAnsi" w:hAnsiTheme="minorHAnsi" w:cstheme="minorHAnsi"/>
                <w:b/>
                <w:sz w:val="22"/>
                <w:szCs w:val="22"/>
              </w:rPr>
              <w:t>1</w:t>
            </w:r>
            <w:r w:rsidR="00827EA2" w:rsidRPr="00993523">
              <w:rPr>
                <w:rFonts w:asciiTheme="minorHAnsi" w:hAnsiTheme="minorHAnsi" w:cstheme="minorHAnsi"/>
                <w:b/>
                <w:sz w:val="22"/>
                <w:szCs w:val="22"/>
              </w:rPr>
              <w:t>-v1.00</w:t>
            </w:r>
            <w:r w:rsidR="00C3601F" w:rsidRPr="00993523">
              <w:rPr>
                <w:rFonts w:asciiTheme="minorHAnsi" w:hAnsiTheme="minorHAnsi" w:cstheme="minorHAnsi"/>
                <w:bCs/>
                <w:sz w:val="22"/>
                <w:szCs w:val="22"/>
              </w:rPr>
              <w:t xml:space="preserve"> </w:t>
            </w:r>
            <w:r w:rsidR="00803656" w:rsidRPr="00803656">
              <w:rPr>
                <w:rFonts w:asciiTheme="minorHAnsi" w:hAnsiTheme="minorHAnsi" w:cstheme="minorHAnsi"/>
                <w:b/>
                <w:bCs/>
                <w:sz w:val="22"/>
                <w:szCs w:val="22"/>
              </w:rPr>
              <w:t>(</w:t>
            </w:r>
            <w:r w:rsidR="00803656" w:rsidRPr="00803656">
              <w:rPr>
                <w:rFonts w:asciiTheme="minorHAnsi" w:hAnsiTheme="minorHAnsi" w:cstheme="minorHAnsi"/>
                <w:b/>
                <w:sz w:val="22"/>
                <w:szCs w:val="22"/>
              </w:rPr>
              <w:t>Main Document</w:t>
            </w:r>
            <w:r w:rsidR="00803656" w:rsidRPr="00803656">
              <w:rPr>
                <w:rFonts w:asciiTheme="minorHAnsi" w:hAnsiTheme="minorHAnsi" w:cstheme="minorHAnsi"/>
                <w:b/>
                <w:bCs/>
                <w:sz w:val="22"/>
                <w:szCs w:val="22"/>
              </w:rPr>
              <w:t>)</w:t>
            </w:r>
            <w:r w:rsidR="00803656">
              <w:rPr>
                <w:rFonts w:asciiTheme="minorHAnsi" w:hAnsiTheme="minorHAnsi" w:cstheme="minorHAnsi"/>
                <w:bCs/>
                <w:sz w:val="22"/>
                <w:szCs w:val="22"/>
              </w:rPr>
              <w:t xml:space="preserve"> </w:t>
            </w:r>
            <w:r w:rsidR="00C3601F" w:rsidRPr="00803656">
              <w:rPr>
                <w:rFonts w:asciiTheme="minorHAnsi" w:hAnsiTheme="minorHAnsi" w:cstheme="minorHAnsi"/>
                <w:bCs/>
                <w:color w:val="FF0000"/>
                <w:sz w:val="22"/>
                <w:szCs w:val="22"/>
              </w:rPr>
              <w:t xml:space="preserve">(changes are depicted in red </w:t>
            </w:r>
            <w:r w:rsidR="003C4B42" w:rsidRPr="00803656">
              <w:rPr>
                <w:rFonts w:asciiTheme="minorHAnsi" w:hAnsiTheme="minorHAnsi" w:cstheme="minorHAnsi"/>
                <w:bCs/>
                <w:color w:val="FF0000"/>
                <w:sz w:val="22"/>
                <w:szCs w:val="22"/>
              </w:rPr>
              <w:t>colour</w:t>
            </w:r>
            <w:r w:rsidR="00C3601F" w:rsidRPr="00803656">
              <w:rPr>
                <w:rFonts w:asciiTheme="minorHAnsi" w:hAnsiTheme="minorHAnsi" w:cstheme="minorHAnsi"/>
                <w:bCs/>
                <w:color w:val="FF0000"/>
                <w:sz w:val="22"/>
                <w:szCs w:val="22"/>
              </w:rPr>
              <w:t>)</w:t>
            </w:r>
            <w:r w:rsidRPr="00993523">
              <w:rPr>
                <w:rFonts w:asciiTheme="minorHAnsi" w:hAnsiTheme="minorHAnsi" w:cstheme="minorHAnsi"/>
                <w:sz w:val="22"/>
                <w:szCs w:val="22"/>
              </w:rPr>
              <w:t>:</w:t>
            </w:r>
          </w:p>
          <w:p w14:paraId="1F5DA4F1" w14:textId="252D1215" w:rsidR="00215D63" w:rsidRPr="00993523" w:rsidRDefault="00215D63" w:rsidP="007D2580">
            <w:pPr>
              <w:rPr>
                <w:rFonts w:asciiTheme="minorHAnsi" w:hAnsiTheme="minorHAnsi" w:cstheme="minorHAnsi"/>
                <w:b/>
                <w:bCs/>
                <w:sz w:val="22"/>
                <w:szCs w:val="22"/>
              </w:rPr>
            </w:pPr>
          </w:p>
          <w:p w14:paraId="79C14121" w14:textId="4C3FE159" w:rsidR="00831597" w:rsidRPr="00993523" w:rsidRDefault="00831597" w:rsidP="008F5207">
            <w:pPr>
              <w:pStyle w:val="ListParagraph"/>
              <w:numPr>
                <w:ilvl w:val="0"/>
                <w:numId w:val="44"/>
              </w:numPr>
              <w:rPr>
                <w:rFonts w:asciiTheme="minorHAnsi" w:hAnsiTheme="minorHAnsi" w:cstheme="minorHAnsi"/>
                <w:b/>
                <w:bCs/>
                <w:sz w:val="22"/>
                <w:szCs w:val="22"/>
              </w:rPr>
            </w:pPr>
            <w:r w:rsidRPr="00993523">
              <w:rPr>
                <w:rFonts w:asciiTheme="minorHAnsi" w:hAnsiTheme="minorHAnsi" w:cstheme="minorHAnsi"/>
                <w:b/>
                <w:bCs/>
                <w:sz w:val="22"/>
                <w:szCs w:val="22"/>
              </w:rPr>
              <w:t xml:space="preserve">The Figure 123 - State Transition Diagram for Office of Departure after the movement is released will be updated to add the IE118 and IE168 messages </w:t>
            </w:r>
            <w:r w:rsidR="00810AA7" w:rsidRPr="00993523">
              <w:rPr>
                <w:rFonts w:asciiTheme="minorHAnsi" w:hAnsiTheme="minorHAnsi" w:cstheme="minorHAnsi"/>
                <w:b/>
                <w:bCs/>
                <w:sz w:val="22"/>
                <w:szCs w:val="22"/>
              </w:rPr>
              <w:t>as self-transition</w:t>
            </w:r>
            <w:r w:rsidR="00FF1647" w:rsidRPr="00993523">
              <w:rPr>
                <w:rFonts w:asciiTheme="minorHAnsi" w:hAnsiTheme="minorHAnsi" w:cstheme="minorHAnsi"/>
                <w:b/>
                <w:bCs/>
                <w:sz w:val="22"/>
                <w:szCs w:val="22"/>
              </w:rPr>
              <w:t>s</w:t>
            </w:r>
            <w:r w:rsidR="00810AA7" w:rsidRPr="00993523">
              <w:rPr>
                <w:rFonts w:asciiTheme="minorHAnsi" w:hAnsiTheme="minorHAnsi" w:cstheme="minorHAnsi"/>
                <w:b/>
                <w:bCs/>
                <w:sz w:val="22"/>
                <w:szCs w:val="22"/>
              </w:rPr>
              <w:t xml:space="preserve"> </w:t>
            </w:r>
            <w:r w:rsidRPr="00993523">
              <w:rPr>
                <w:rFonts w:asciiTheme="minorHAnsi" w:hAnsiTheme="minorHAnsi" w:cstheme="minorHAnsi"/>
                <w:b/>
                <w:bCs/>
                <w:sz w:val="22"/>
                <w:szCs w:val="22"/>
              </w:rPr>
              <w:t xml:space="preserve">under the ‘Enquiry recommended’ &amp; ‘Under enquiry procedure’ statuses. </w:t>
            </w:r>
          </w:p>
          <w:p w14:paraId="14D5AA35" w14:textId="77777777" w:rsidR="00831597" w:rsidRPr="00993523" w:rsidRDefault="00831597" w:rsidP="00993523">
            <w:pPr>
              <w:pStyle w:val="ListParagraph"/>
              <w:ind w:left="0"/>
              <w:rPr>
                <w:rFonts w:asciiTheme="minorHAnsi" w:hAnsiTheme="minorHAnsi" w:cstheme="minorHAnsi"/>
                <w:sz w:val="22"/>
                <w:szCs w:val="22"/>
              </w:rPr>
            </w:pPr>
          </w:p>
          <w:p w14:paraId="3261EAE6" w14:textId="2EF6E4D3" w:rsidR="0027041C" w:rsidRPr="00993523" w:rsidRDefault="00831597" w:rsidP="008F5207">
            <w:pPr>
              <w:pStyle w:val="ListParagraph"/>
              <w:numPr>
                <w:ilvl w:val="0"/>
                <w:numId w:val="44"/>
              </w:numPr>
              <w:rPr>
                <w:rFonts w:asciiTheme="minorHAnsi" w:hAnsiTheme="minorHAnsi" w:cstheme="minorHAnsi"/>
                <w:b/>
                <w:bCs/>
                <w:sz w:val="22"/>
                <w:szCs w:val="22"/>
              </w:rPr>
            </w:pPr>
            <w:r w:rsidRPr="00993523">
              <w:rPr>
                <w:rFonts w:asciiTheme="minorHAnsi" w:hAnsiTheme="minorHAnsi" w:cstheme="minorHAnsi"/>
                <w:b/>
                <w:bCs/>
                <w:sz w:val="22"/>
                <w:szCs w:val="22"/>
              </w:rPr>
              <w:t xml:space="preserve">The </w:t>
            </w:r>
            <w:r w:rsidR="00B451F9" w:rsidRPr="00993523">
              <w:rPr>
                <w:rFonts w:asciiTheme="minorHAnsi" w:hAnsiTheme="minorHAnsi" w:cstheme="minorHAnsi"/>
                <w:b/>
                <w:bCs/>
                <w:sz w:val="22"/>
                <w:szCs w:val="22"/>
              </w:rPr>
              <w:t xml:space="preserve">text below </w:t>
            </w:r>
            <w:r w:rsidRPr="00993523">
              <w:rPr>
                <w:rFonts w:asciiTheme="minorHAnsi" w:hAnsiTheme="minorHAnsi" w:cstheme="minorHAnsi"/>
                <w:b/>
                <w:bCs/>
                <w:sz w:val="22"/>
                <w:szCs w:val="22"/>
              </w:rPr>
              <w:t>Figure 123 - State Transition Diagram for Office of Departure after the movement is released will be updated</w:t>
            </w:r>
            <w:r w:rsidR="007F2406" w:rsidRPr="00993523">
              <w:rPr>
                <w:rFonts w:asciiTheme="minorHAnsi" w:hAnsiTheme="minorHAnsi" w:cstheme="minorHAnsi"/>
                <w:b/>
                <w:bCs/>
                <w:sz w:val="22"/>
                <w:szCs w:val="22"/>
              </w:rPr>
              <w:t xml:space="preserve"> for the status ‘Enquiry recommended’</w:t>
            </w:r>
            <w:r w:rsidR="004906F2" w:rsidRPr="00993523">
              <w:rPr>
                <w:rFonts w:asciiTheme="minorHAnsi" w:hAnsiTheme="minorHAnsi" w:cstheme="minorHAnsi"/>
                <w:b/>
                <w:bCs/>
                <w:sz w:val="22"/>
                <w:szCs w:val="22"/>
              </w:rPr>
              <w:t>,</w:t>
            </w:r>
            <w:r w:rsidR="00993523" w:rsidRPr="00993523">
              <w:rPr>
                <w:rFonts w:asciiTheme="minorHAnsi" w:hAnsiTheme="minorHAnsi" w:cstheme="minorHAnsi"/>
                <w:b/>
                <w:bCs/>
                <w:sz w:val="22"/>
                <w:szCs w:val="22"/>
              </w:rPr>
              <w:t xml:space="preserve"> as follows:</w:t>
            </w:r>
          </w:p>
          <w:p w14:paraId="15BE66BC" w14:textId="16F5B827" w:rsidR="002971EC" w:rsidRPr="00993523" w:rsidRDefault="002971EC" w:rsidP="007D2580">
            <w:pPr>
              <w:rPr>
                <w:rFonts w:asciiTheme="minorHAnsi" w:hAnsiTheme="minorHAnsi" w:cstheme="minorHAnsi"/>
                <w:b/>
                <w:bCs/>
                <w:sz w:val="22"/>
                <w:szCs w:val="22"/>
              </w:rPr>
            </w:pPr>
          </w:p>
          <w:p w14:paraId="5FDE4AC3" w14:textId="77777777" w:rsidR="00C90771" w:rsidRPr="00993523" w:rsidRDefault="00C90771" w:rsidP="00803656">
            <w:pPr>
              <w:ind w:left="720"/>
              <w:rPr>
                <w:rFonts w:asciiTheme="minorHAnsi" w:hAnsiTheme="minorHAnsi" w:cstheme="minorHAnsi"/>
                <w:sz w:val="22"/>
                <w:szCs w:val="22"/>
              </w:rPr>
            </w:pPr>
            <w:r w:rsidRPr="00993523">
              <w:rPr>
                <w:rFonts w:asciiTheme="minorHAnsi" w:hAnsiTheme="minorHAnsi" w:cstheme="minorHAnsi"/>
                <w:sz w:val="22"/>
                <w:szCs w:val="22"/>
              </w:rPr>
              <w:t>When the state of the movement becomes “Enquiry Recommended”, a ‘Status Request’ C_STD_REQ (IE094) message is sent to the Country of Office of Destination. Then the following cases apply:</w:t>
            </w:r>
          </w:p>
          <w:p w14:paraId="6DE6F5E0" w14:textId="77777777" w:rsidR="00C90771" w:rsidRPr="00993523" w:rsidRDefault="00C90771" w:rsidP="008F5207">
            <w:pPr>
              <w:pStyle w:val="ListParagraph"/>
              <w:numPr>
                <w:ilvl w:val="0"/>
                <w:numId w:val="44"/>
              </w:numPr>
              <w:spacing w:before="240"/>
              <w:jc w:val="both"/>
              <w:rPr>
                <w:rFonts w:asciiTheme="minorHAnsi" w:hAnsiTheme="minorHAnsi" w:cstheme="minorHAnsi"/>
                <w:sz w:val="22"/>
                <w:szCs w:val="22"/>
              </w:rPr>
            </w:pPr>
            <w:r w:rsidRPr="00993523">
              <w:rPr>
                <w:rFonts w:asciiTheme="minorHAnsi" w:hAnsiTheme="minorHAnsi" w:cstheme="minorHAnsi"/>
                <w:sz w:val="22"/>
                <w:szCs w:val="22"/>
              </w:rPr>
              <w:t>The Office of Destination system checks the state and automatically sends a ‘Status Response’ C_STD_RSP (IE095) message. If the state of the movement at destination does not correspond then the system automatically sends to the Office of Departure:</w:t>
            </w:r>
          </w:p>
          <w:p w14:paraId="507386D0" w14:textId="77777777" w:rsidR="00C90771" w:rsidRPr="00993523" w:rsidRDefault="00C90771" w:rsidP="008F5207">
            <w:pPr>
              <w:pStyle w:val="ListParagraph"/>
              <w:numPr>
                <w:ilvl w:val="1"/>
                <w:numId w:val="44"/>
              </w:numPr>
              <w:spacing w:before="240"/>
              <w:jc w:val="both"/>
              <w:rPr>
                <w:rFonts w:asciiTheme="minorHAnsi" w:hAnsiTheme="minorHAnsi" w:cstheme="minorHAnsi"/>
                <w:sz w:val="22"/>
                <w:szCs w:val="22"/>
              </w:rPr>
            </w:pPr>
            <w:r w:rsidRPr="00993523">
              <w:rPr>
                <w:rFonts w:asciiTheme="minorHAnsi" w:hAnsiTheme="minorHAnsi" w:cstheme="minorHAnsi"/>
                <w:sz w:val="22"/>
                <w:szCs w:val="22"/>
              </w:rPr>
              <w:t>The ‘Arrival Advice’ C_ARR_ADV (IE006). The state of the movement will change from “Enquiry Recommended” to “Arrived</w:t>
            </w:r>
            <w:proofErr w:type="gramStart"/>
            <w:r w:rsidRPr="00993523">
              <w:rPr>
                <w:rFonts w:asciiTheme="minorHAnsi" w:hAnsiTheme="minorHAnsi" w:cstheme="minorHAnsi"/>
                <w:sz w:val="22"/>
                <w:szCs w:val="22"/>
              </w:rPr>
              <w:t>”;</w:t>
            </w:r>
            <w:proofErr w:type="gramEnd"/>
          </w:p>
          <w:p w14:paraId="7B07BDE3" w14:textId="77777777" w:rsidR="00C90771" w:rsidRPr="00993523" w:rsidRDefault="00C90771" w:rsidP="008F5207">
            <w:pPr>
              <w:pStyle w:val="ListParagraph"/>
              <w:numPr>
                <w:ilvl w:val="1"/>
                <w:numId w:val="44"/>
              </w:numPr>
              <w:spacing w:before="240"/>
              <w:jc w:val="both"/>
              <w:rPr>
                <w:rFonts w:asciiTheme="minorHAnsi" w:hAnsiTheme="minorHAnsi" w:cstheme="minorHAnsi"/>
                <w:sz w:val="22"/>
                <w:szCs w:val="22"/>
              </w:rPr>
            </w:pPr>
            <w:r w:rsidRPr="00993523">
              <w:rPr>
                <w:rFonts w:asciiTheme="minorHAnsi" w:hAnsiTheme="minorHAnsi" w:cstheme="minorHAnsi"/>
                <w:sz w:val="22"/>
                <w:szCs w:val="22"/>
              </w:rPr>
              <w:t>And/or the ‘Destination Control Results’ C_DES_CON (IE018):</w:t>
            </w:r>
          </w:p>
          <w:p w14:paraId="730CB5FB" w14:textId="77777777" w:rsidR="00C90771" w:rsidRPr="00993523" w:rsidRDefault="00C90771" w:rsidP="008F5207">
            <w:pPr>
              <w:pStyle w:val="ListParagraph"/>
              <w:numPr>
                <w:ilvl w:val="2"/>
                <w:numId w:val="44"/>
              </w:numPr>
              <w:spacing w:before="240"/>
              <w:jc w:val="both"/>
              <w:rPr>
                <w:rFonts w:asciiTheme="minorHAnsi" w:hAnsiTheme="minorHAnsi" w:cstheme="minorHAnsi"/>
                <w:sz w:val="22"/>
                <w:szCs w:val="22"/>
              </w:rPr>
            </w:pPr>
            <w:r w:rsidRPr="00993523">
              <w:rPr>
                <w:rFonts w:asciiTheme="minorHAnsi" w:hAnsiTheme="minorHAnsi" w:cstheme="minorHAnsi"/>
                <w:sz w:val="22"/>
                <w:szCs w:val="22"/>
              </w:rPr>
              <w:t>If the Destination Control Results show no discrepancies, the movement is written-off at Departure. The movement state becomes “Movement written off</w:t>
            </w:r>
            <w:proofErr w:type="gramStart"/>
            <w:r w:rsidRPr="00993523">
              <w:rPr>
                <w:rFonts w:asciiTheme="minorHAnsi" w:hAnsiTheme="minorHAnsi" w:cstheme="minorHAnsi"/>
                <w:sz w:val="22"/>
                <w:szCs w:val="22"/>
              </w:rPr>
              <w:t>”;</w:t>
            </w:r>
            <w:proofErr w:type="gramEnd"/>
          </w:p>
          <w:p w14:paraId="49AE5C96" w14:textId="0CD31603" w:rsidR="00C90771" w:rsidRPr="00993523" w:rsidRDefault="00C90771" w:rsidP="008F5207">
            <w:pPr>
              <w:pStyle w:val="ListParagraph"/>
              <w:numPr>
                <w:ilvl w:val="2"/>
                <w:numId w:val="44"/>
              </w:numPr>
              <w:spacing w:before="240"/>
              <w:jc w:val="both"/>
              <w:rPr>
                <w:rFonts w:asciiTheme="minorHAnsi" w:hAnsiTheme="minorHAnsi" w:cstheme="minorHAnsi"/>
                <w:sz w:val="22"/>
                <w:szCs w:val="22"/>
              </w:rPr>
            </w:pPr>
            <w:r w:rsidRPr="00993523">
              <w:rPr>
                <w:rFonts w:asciiTheme="minorHAnsi" w:hAnsiTheme="minorHAnsi" w:cstheme="minorHAnsi"/>
                <w:sz w:val="22"/>
                <w:szCs w:val="22"/>
              </w:rPr>
              <w:t>If the ‘Destination Control Results’ show major discrepancies (control result code ‘B1’), the state of the movement will change to “Movement under resolution” and then to “Movement written off” in the way that this is described above, when the ‘Destination Control Results’ C_DES_CON (IE018) are received.</w:t>
            </w:r>
          </w:p>
          <w:p w14:paraId="190037E6" w14:textId="77777777" w:rsidR="00C84093" w:rsidRPr="00993523" w:rsidRDefault="00C84093" w:rsidP="00803656">
            <w:pPr>
              <w:pStyle w:val="ListParagraph"/>
              <w:spacing w:before="240"/>
              <w:ind w:left="2880"/>
              <w:jc w:val="both"/>
              <w:rPr>
                <w:rFonts w:asciiTheme="minorHAnsi" w:hAnsiTheme="minorHAnsi" w:cstheme="minorHAnsi"/>
                <w:sz w:val="22"/>
                <w:szCs w:val="22"/>
              </w:rPr>
            </w:pPr>
          </w:p>
          <w:p w14:paraId="40977AFC" w14:textId="18A20BD0" w:rsidR="00C90771" w:rsidRPr="00993523" w:rsidRDefault="00C90771" w:rsidP="008F5207">
            <w:pPr>
              <w:pStyle w:val="ListParagraph"/>
              <w:numPr>
                <w:ilvl w:val="0"/>
                <w:numId w:val="44"/>
              </w:numPr>
              <w:spacing w:before="240"/>
              <w:jc w:val="both"/>
              <w:rPr>
                <w:rFonts w:asciiTheme="minorHAnsi" w:hAnsiTheme="minorHAnsi" w:cstheme="minorHAnsi"/>
                <w:sz w:val="22"/>
                <w:szCs w:val="22"/>
              </w:rPr>
            </w:pPr>
            <w:r w:rsidRPr="00993523">
              <w:rPr>
                <w:rFonts w:asciiTheme="minorHAnsi" w:hAnsiTheme="minorHAnsi" w:cstheme="minorHAnsi"/>
                <w:color w:val="FF0000"/>
                <w:sz w:val="22"/>
                <w:szCs w:val="22"/>
              </w:rPr>
              <w:t xml:space="preserve">‘Notification Crossing Frontier’ C_NCF_NOT (IE118) is received by the Office of Departure when the transit movement crosses the frontiers of an Office of Transit. This message is accepted by the Office of Departure in case no ‘Arrival Advice’ C_ARR_ADV (IE006) and/or no ‘Destination Control Results’ C_DES_CON (IE018) </w:t>
            </w:r>
            <w:proofErr w:type="gramStart"/>
            <w:r w:rsidRPr="00993523">
              <w:rPr>
                <w:rFonts w:asciiTheme="minorHAnsi" w:hAnsiTheme="minorHAnsi" w:cstheme="minorHAnsi"/>
                <w:color w:val="FF0000"/>
                <w:sz w:val="22"/>
                <w:szCs w:val="22"/>
              </w:rPr>
              <w:t>have</w:t>
            </w:r>
            <w:proofErr w:type="gramEnd"/>
            <w:r w:rsidRPr="00993523">
              <w:rPr>
                <w:rFonts w:asciiTheme="minorHAnsi" w:hAnsiTheme="minorHAnsi" w:cstheme="minorHAnsi"/>
                <w:color w:val="FF0000"/>
                <w:sz w:val="22"/>
                <w:szCs w:val="22"/>
              </w:rPr>
              <w:t xml:space="preserve"> </w:t>
            </w:r>
            <w:r w:rsidR="002C07BC" w:rsidRPr="00993523">
              <w:rPr>
                <w:rFonts w:asciiTheme="minorHAnsi" w:hAnsiTheme="minorHAnsi" w:cstheme="minorHAnsi"/>
                <w:color w:val="FF0000"/>
                <w:sz w:val="22"/>
                <w:szCs w:val="22"/>
              </w:rPr>
              <w:t>previously</w:t>
            </w:r>
            <w:r w:rsidRPr="00993523">
              <w:rPr>
                <w:rFonts w:asciiTheme="minorHAnsi" w:hAnsiTheme="minorHAnsi" w:cstheme="minorHAnsi"/>
                <w:color w:val="FF0000"/>
                <w:sz w:val="22"/>
                <w:szCs w:val="22"/>
              </w:rPr>
              <w:t xml:space="preserve"> been received</w:t>
            </w:r>
            <w:r w:rsidR="00547A5A" w:rsidRPr="00993523">
              <w:rPr>
                <w:rFonts w:asciiTheme="minorHAnsi" w:hAnsiTheme="minorHAnsi" w:cstheme="minorHAnsi"/>
                <w:color w:val="FF0000"/>
                <w:sz w:val="22"/>
                <w:szCs w:val="22"/>
              </w:rPr>
              <w:t>. I</w:t>
            </w:r>
            <w:r w:rsidRPr="00993523">
              <w:rPr>
                <w:rFonts w:asciiTheme="minorHAnsi" w:hAnsiTheme="minorHAnsi" w:cstheme="minorHAnsi"/>
                <w:color w:val="FF0000"/>
                <w:sz w:val="22"/>
                <w:szCs w:val="22"/>
              </w:rPr>
              <w:t>n that case</w:t>
            </w:r>
            <w:r w:rsidR="00206F18" w:rsidRPr="00993523">
              <w:rPr>
                <w:rFonts w:asciiTheme="minorHAnsi" w:hAnsiTheme="minorHAnsi" w:cstheme="minorHAnsi"/>
                <w:color w:val="FF0000"/>
                <w:sz w:val="22"/>
                <w:szCs w:val="22"/>
              </w:rPr>
              <w:t>,</w:t>
            </w:r>
            <w:r w:rsidRPr="00993523">
              <w:rPr>
                <w:rFonts w:asciiTheme="minorHAnsi" w:hAnsiTheme="minorHAnsi" w:cstheme="minorHAnsi"/>
                <w:color w:val="FF0000"/>
                <w:sz w:val="22"/>
                <w:szCs w:val="22"/>
              </w:rPr>
              <w:t xml:space="preserve"> the status remains ‘Enquiry recommended’.</w:t>
            </w:r>
          </w:p>
          <w:p w14:paraId="1BABE024" w14:textId="77777777" w:rsidR="00C84093" w:rsidRPr="00993523" w:rsidRDefault="00C84093" w:rsidP="00803656">
            <w:pPr>
              <w:pStyle w:val="ListParagraph"/>
              <w:spacing w:before="240"/>
              <w:ind w:left="1440"/>
              <w:jc w:val="both"/>
              <w:rPr>
                <w:rFonts w:asciiTheme="minorHAnsi" w:hAnsiTheme="minorHAnsi" w:cstheme="minorHAnsi"/>
                <w:sz w:val="22"/>
                <w:szCs w:val="22"/>
              </w:rPr>
            </w:pPr>
          </w:p>
          <w:p w14:paraId="7930B891" w14:textId="30BC7804" w:rsidR="00C84093" w:rsidRPr="00993523" w:rsidRDefault="00547A5A" w:rsidP="008F5207">
            <w:pPr>
              <w:pStyle w:val="ListParagraph"/>
              <w:numPr>
                <w:ilvl w:val="0"/>
                <w:numId w:val="44"/>
              </w:numPr>
              <w:spacing w:before="240"/>
              <w:jc w:val="both"/>
              <w:rPr>
                <w:rFonts w:asciiTheme="minorHAnsi" w:hAnsiTheme="minorHAnsi" w:cstheme="minorHAnsi"/>
                <w:sz w:val="22"/>
                <w:szCs w:val="22"/>
              </w:rPr>
            </w:pPr>
            <w:r w:rsidRPr="00993523">
              <w:rPr>
                <w:rFonts w:asciiTheme="minorHAnsi" w:hAnsiTheme="minorHAnsi" w:cstheme="minorHAnsi"/>
                <w:color w:val="FF0000"/>
                <w:sz w:val="22"/>
                <w:szCs w:val="22"/>
              </w:rPr>
              <w:t xml:space="preserve">‘Notification Leaving Security Area’ C_LSA_NOT (IE168) is received by the Office of Departure when the transit movement </w:t>
            </w:r>
            <w:r w:rsidR="00E03926" w:rsidRPr="00993523">
              <w:rPr>
                <w:rFonts w:asciiTheme="minorHAnsi" w:hAnsiTheme="minorHAnsi" w:cstheme="minorHAnsi"/>
                <w:color w:val="FF0000"/>
                <w:sz w:val="22"/>
                <w:szCs w:val="22"/>
              </w:rPr>
              <w:t xml:space="preserve">leaves the </w:t>
            </w:r>
            <w:r w:rsidRPr="00993523">
              <w:rPr>
                <w:rFonts w:asciiTheme="minorHAnsi" w:hAnsiTheme="minorHAnsi" w:cstheme="minorHAnsi"/>
                <w:color w:val="FF0000"/>
                <w:sz w:val="22"/>
                <w:szCs w:val="22"/>
              </w:rPr>
              <w:t xml:space="preserve">Safety &amp; Security Area from an Office of Exit for Transit. This message is accepted by the Office of Departure in case no ‘Arrival Advice’ C_ARR_ADV (IE006) and/or no ‘Destination Control Results’ C_DES_CON (IE018) </w:t>
            </w:r>
            <w:proofErr w:type="gramStart"/>
            <w:r w:rsidRPr="00993523">
              <w:rPr>
                <w:rFonts w:asciiTheme="minorHAnsi" w:hAnsiTheme="minorHAnsi" w:cstheme="minorHAnsi"/>
                <w:color w:val="FF0000"/>
                <w:sz w:val="22"/>
                <w:szCs w:val="22"/>
              </w:rPr>
              <w:t>have</w:t>
            </w:r>
            <w:proofErr w:type="gramEnd"/>
            <w:r w:rsidRPr="00993523">
              <w:rPr>
                <w:rFonts w:asciiTheme="minorHAnsi" w:hAnsiTheme="minorHAnsi" w:cstheme="minorHAnsi"/>
                <w:color w:val="FF0000"/>
                <w:sz w:val="22"/>
                <w:szCs w:val="22"/>
              </w:rPr>
              <w:t xml:space="preserve"> </w:t>
            </w:r>
            <w:r w:rsidR="002C07BC" w:rsidRPr="00993523">
              <w:rPr>
                <w:rFonts w:asciiTheme="minorHAnsi" w:hAnsiTheme="minorHAnsi" w:cstheme="minorHAnsi"/>
                <w:color w:val="FF0000"/>
                <w:sz w:val="22"/>
                <w:szCs w:val="22"/>
              </w:rPr>
              <w:t>previously</w:t>
            </w:r>
            <w:r w:rsidRPr="00993523">
              <w:rPr>
                <w:rFonts w:asciiTheme="minorHAnsi" w:hAnsiTheme="minorHAnsi" w:cstheme="minorHAnsi"/>
                <w:color w:val="FF0000"/>
                <w:sz w:val="22"/>
                <w:szCs w:val="22"/>
              </w:rPr>
              <w:t xml:space="preserve"> been received. In that case</w:t>
            </w:r>
            <w:r w:rsidR="00206F18" w:rsidRPr="00993523">
              <w:rPr>
                <w:rFonts w:asciiTheme="minorHAnsi" w:hAnsiTheme="minorHAnsi" w:cstheme="minorHAnsi"/>
                <w:color w:val="FF0000"/>
                <w:sz w:val="22"/>
                <w:szCs w:val="22"/>
              </w:rPr>
              <w:t>,</w:t>
            </w:r>
            <w:r w:rsidRPr="00993523">
              <w:rPr>
                <w:rFonts w:asciiTheme="minorHAnsi" w:hAnsiTheme="minorHAnsi" w:cstheme="minorHAnsi"/>
                <w:color w:val="FF0000"/>
                <w:sz w:val="22"/>
                <w:szCs w:val="22"/>
              </w:rPr>
              <w:t xml:space="preserve"> the status remains ‘Enquiry recommended’.</w:t>
            </w:r>
          </w:p>
          <w:p w14:paraId="64F3D49F" w14:textId="77777777" w:rsidR="00C84093" w:rsidRPr="00993523" w:rsidRDefault="00C84093" w:rsidP="00803656">
            <w:pPr>
              <w:pStyle w:val="ListParagraph"/>
              <w:spacing w:before="240"/>
              <w:ind w:left="1440"/>
              <w:jc w:val="both"/>
              <w:rPr>
                <w:rFonts w:asciiTheme="minorHAnsi" w:hAnsiTheme="minorHAnsi" w:cstheme="minorHAnsi"/>
                <w:sz w:val="22"/>
                <w:szCs w:val="22"/>
              </w:rPr>
            </w:pPr>
          </w:p>
          <w:p w14:paraId="0C0C7DCE" w14:textId="4122D0D1" w:rsidR="00CA5E10" w:rsidRPr="00993523" w:rsidRDefault="00C90771" w:rsidP="008F5207">
            <w:pPr>
              <w:pStyle w:val="ListParagraph"/>
              <w:numPr>
                <w:ilvl w:val="0"/>
                <w:numId w:val="44"/>
              </w:numPr>
              <w:rPr>
                <w:rFonts w:asciiTheme="minorHAnsi" w:hAnsiTheme="minorHAnsi" w:cstheme="minorHAnsi"/>
                <w:sz w:val="22"/>
                <w:szCs w:val="22"/>
              </w:rPr>
            </w:pPr>
            <w:r w:rsidRPr="00993523">
              <w:rPr>
                <w:rFonts w:asciiTheme="minorHAnsi" w:hAnsiTheme="minorHAnsi" w:cstheme="minorHAnsi"/>
                <w:sz w:val="22"/>
                <w:szCs w:val="22"/>
              </w:rPr>
              <w:t>‘Incident Notification’ C_INC_NOT (IE180) message is sent by the Office of Incident Registration to the Office of Departure when incidents are registered. There is no update of status at the Office of Departure, but in turn sends the ‘Forwarded Incident Notification to CD’ C_INC_FWD (IE181) message only to those involved Offices (i.e. participate in transit movement as declared/actual Offices of Transit/Exit for Transit/Destination) that have not reported back with the ‘Notification Leaving Security Area’ C_LSA_NOT (IE168) or ‘Notification Crossing Frontier’ C_NCF_NOT (IE118) or ‘Arrival Advice’ C_ARR_ADV (IE006) message(s) and/or have not received the ‘Forwarded Arrival Advice’ C_FWD_ARR (IE024) message or have not received the ‘Incident Notification’ C_INC_NOT (IE180) message. Additionally, the ‘Forwarded Incident Notification to ED’ E_INC_NOT (IE182) message is sent to the Holder of the Transit Procedure for informational purposes (in case the declaration have been submitted electronically).</w:t>
            </w:r>
          </w:p>
          <w:p w14:paraId="70725E68" w14:textId="117BC6CC" w:rsidR="00DE79FD" w:rsidRPr="00993523" w:rsidRDefault="00DE79FD" w:rsidP="007D2580">
            <w:pPr>
              <w:rPr>
                <w:rFonts w:asciiTheme="minorHAnsi" w:hAnsiTheme="minorHAnsi" w:cstheme="minorHAnsi"/>
                <w:b/>
                <w:bCs/>
                <w:sz w:val="22"/>
                <w:szCs w:val="22"/>
              </w:rPr>
            </w:pPr>
          </w:p>
          <w:p w14:paraId="4D40F538" w14:textId="6B89D48B" w:rsidR="00354340" w:rsidRPr="00993523" w:rsidRDefault="00354340" w:rsidP="008F5207">
            <w:pPr>
              <w:pStyle w:val="ListParagraph"/>
              <w:numPr>
                <w:ilvl w:val="0"/>
                <w:numId w:val="44"/>
              </w:numPr>
              <w:rPr>
                <w:rFonts w:asciiTheme="minorHAnsi" w:hAnsiTheme="minorHAnsi" w:cstheme="minorHAnsi"/>
                <w:b/>
                <w:bCs/>
                <w:sz w:val="22"/>
                <w:szCs w:val="22"/>
              </w:rPr>
            </w:pPr>
            <w:r w:rsidRPr="00993523">
              <w:rPr>
                <w:rFonts w:asciiTheme="minorHAnsi" w:hAnsiTheme="minorHAnsi" w:cstheme="minorHAnsi"/>
                <w:b/>
                <w:bCs/>
                <w:sz w:val="22"/>
                <w:szCs w:val="22"/>
              </w:rPr>
              <w:t>The text below Figure 123 - State Transition Diagram for Office of Departure after the movement is released will be updated for the status ‘Under enquiry procedure’,</w:t>
            </w:r>
            <w:r w:rsidR="00993523" w:rsidRPr="00993523">
              <w:rPr>
                <w:rFonts w:asciiTheme="minorHAnsi" w:hAnsiTheme="minorHAnsi" w:cstheme="minorHAnsi"/>
                <w:b/>
                <w:bCs/>
                <w:sz w:val="22"/>
                <w:szCs w:val="22"/>
              </w:rPr>
              <w:t xml:space="preserve"> as follows:</w:t>
            </w:r>
          </w:p>
          <w:p w14:paraId="5534CB09" w14:textId="71E373D9" w:rsidR="00354340" w:rsidRPr="00993523" w:rsidRDefault="00354340" w:rsidP="007D2580">
            <w:pPr>
              <w:rPr>
                <w:rFonts w:asciiTheme="minorHAnsi" w:hAnsiTheme="minorHAnsi" w:cstheme="minorHAnsi"/>
                <w:b/>
                <w:bCs/>
                <w:sz w:val="22"/>
                <w:szCs w:val="22"/>
              </w:rPr>
            </w:pPr>
          </w:p>
          <w:p w14:paraId="148D7DFC" w14:textId="77777777" w:rsidR="0020194D" w:rsidRPr="00993523" w:rsidRDefault="0020194D" w:rsidP="00BE4387">
            <w:pPr>
              <w:ind w:left="720"/>
              <w:rPr>
                <w:rFonts w:asciiTheme="minorHAnsi" w:hAnsiTheme="minorHAnsi" w:cstheme="minorHAnsi"/>
                <w:sz w:val="22"/>
                <w:szCs w:val="22"/>
              </w:rPr>
            </w:pPr>
            <w:r w:rsidRPr="00993523">
              <w:rPr>
                <w:rFonts w:asciiTheme="minorHAnsi" w:hAnsiTheme="minorHAnsi" w:cstheme="minorHAnsi"/>
                <w:sz w:val="22"/>
                <w:szCs w:val="22"/>
              </w:rPr>
              <w:t>When the movement is in “Under enquiry procedure” state and the Competent Authority of Enquiry at Destination has received the ‘Enquiry Request’ C_ENQ_REQ (IE142) message, the following cases apply:</w:t>
            </w:r>
          </w:p>
          <w:p w14:paraId="2F4E2805" w14:textId="4287C17A" w:rsidR="0020194D" w:rsidRPr="00993523" w:rsidRDefault="00BE4387" w:rsidP="008F5207">
            <w:pPr>
              <w:numPr>
                <w:ilvl w:val="0"/>
                <w:numId w:val="44"/>
              </w:numPr>
              <w:spacing w:before="240"/>
              <w:jc w:val="both"/>
              <w:rPr>
                <w:rFonts w:asciiTheme="minorHAnsi" w:hAnsiTheme="minorHAnsi" w:cstheme="minorHAnsi"/>
                <w:sz w:val="22"/>
                <w:szCs w:val="22"/>
              </w:rPr>
            </w:pPr>
            <w:r>
              <w:rPr>
                <w:rFonts w:asciiTheme="minorHAnsi" w:hAnsiTheme="minorHAnsi" w:cstheme="minorHAnsi"/>
                <w:sz w:val="22"/>
                <w:szCs w:val="22"/>
              </w:rPr>
              <w:lastRenderedPageBreak/>
              <w:t>(…)</w:t>
            </w:r>
          </w:p>
          <w:p w14:paraId="657A6092" w14:textId="2C62CBA2" w:rsidR="0020194D" w:rsidRPr="00993523" w:rsidRDefault="0020194D" w:rsidP="008F5207">
            <w:pPr>
              <w:numPr>
                <w:ilvl w:val="0"/>
                <w:numId w:val="44"/>
              </w:numPr>
              <w:spacing w:before="240"/>
              <w:jc w:val="both"/>
              <w:rPr>
                <w:rFonts w:asciiTheme="minorHAnsi" w:hAnsiTheme="minorHAnsi" w:cstheme="minorHAnsi"/>
                <w:sz w:val="22"/>
                <w:szCs w:val="22"/>
              </w:rPr>
            </w:pPr>
            <w:r w:rsidRPr="00993523">
              <w:rPr>
                <w:rFonts w:asciiTheme="minorHAnsi" w:hAnsiTheme="minorHAnsi" w:cstheme="minorHAnsi"/>
                <w:sz w:val="22"/>
                <w:szCs w:val="22"/>
              </w:rPr>
              <w:t>An IE002/IE114/IE164 is received. In case the movement has NOT been invalidated AND the movement did NOT arrive at the Office of Destination (</w:t>
            </w:r>
            <w:proofErr w:type="gramStart"/>
            <w:r w:rsidRPr="00993523">
              <w:rPr>
                <w:rFonts w:asciiTheme="minorHAnsi" w:hAnsiTheme="minorHAnsi" w:cstheme="minorHAnsi"/>
                <w:sz w:val="22"/>
                <w:szCs w:val="22"/>
              </w:rPr>
              <w:t>i.e.</w:t>
            </w:r>
            <w:proofErr w:type="gramEnd"/>
            <w:r w:rsidRPr="00993523">
              <w:rPr>
                <w:rFonts w:asciiTheme="minorHAnsi" w:hAnsiTheme="minorHAnsi" w:cstheme="minorHAnsi"/>
                <w:sz w:val="22"/>
                <w:szCs w:val="22"/>
              </w:rPr>
              <w:t xml:space="preserve"> no IE006 has been received by the Office of Departure), a positive IE003/IE115/IE165 response will be sent respectively, otherwise a negative IE003/IE115/IE165 response will be sent (i.e. </w:t>
            </w:r>
            <w:r w:rsidRPr="00993523">
              <w:rPr>
                <w:rFonts w:asciiTheme="minorHAnsi" w:hAnsiTheme="minorHAnsi" w:cstheme="minorHAnsi"/>
                <w:b/>
                <w:sz w:val="22"/>
                <w:szCs w:val="22"/>
                <w:u w:val="single"/>
              </w:rPr>
              <w:t>no IE906</w:t>
            </w:r>
            <w:r w:rsidRPr="00993523">
              <w:rPr>
                <w:rFonts w:asciiTheme="minorHAnsi" w:hAnsiTheme="minorHAnsi" w:cstheme="minorHAnsi"/>
                <w:sz w:val="22"/>
                <w:szCs w:val="22"/>
              </w:rPr>
              <w:t xml:space="preserve">, </w:t>
            </w:r>
            <w:r w:rsidRPr="00993523">
              <w:rPr>
                <w:rFonts w:asciiTheme="minorHAnsi" w:hAnsiTheme="minorHAnsi" w:cstheme="minorHAnsi"/>
                <w:sz w:val="22"/>
                <w:szCs w:val="22"/>
                <w:u w:val="single"/>
              </w:rPr>
              <w:t>including for ‘MRN unknown’</w:t>
            </w:r>
            <w:r w:rsidRPr="00993523">
              <w:rPr>
                <w:rFonts w:asciiTheme="minorHAnsi" w:hAnsiTheme="minorHAnsi" w:cstheme="minorHAnsi"/>
                <w:sz w:val="22"/>
                <w:szCs w:val="22"/>
              </w:rPr>
              <w:t xml:space="preserve"> that would be justified by an erroneous MRN or by an archived MRN);</w:t>
            </w:r>
          </w:p>
          <w:p w14:paraId="7730F327" w14:textId="736D1CE8" w:rsidR="00C84093" w:rsidRPr="00993523" w:rsidRDefault="00C84093" w:rsidP="008F5207">
            <w:pPr>
              <w:pStyle w:val="ListParagraph"/>
              <w:numPr>
                <w:ilvl w:val="0"/>
                <w:numId w:val="44"/>
              </w:numPr>
              <w:spacing w:before="240"/>
              <w:jc w:val="both"/>
              <w:rPr>
                <w:rFonts w:asciiTheme="minorHAnsi" w:hAnsiTheme="minorHAnsi" w:cstheme="minorHAnsi"/>
                <w:sz w:val="22"/>
                <w:szCs w:val="22"/>
              </w:rPr>
            </w:pPr>
            <w:r w:rsidRPr="00993523">
              <w:rPr>
                <w:rFonts w:asciiTheme="minorHAnsi" w:hAnsiTheme="minorHAnsi" w:cstheme="minorHAnsi"/>
                <w:color w:val="FF0000"/>
                <w:sz w:val="22"/>
                <w:szCs w:val="22"/>
              </w:rPr>
              <w:t xml:space="preserve">‘Notification Crossing Frontier’ C_NCF_NOT (IE118) is received by the Office of Departure when the transit movement crosses the frontiers of an Office of Transit. This message is accepted by the Office of Departure in case no ‘Arrival Advice’ C_ARR_ADV (IE006) and/or no ‘Destination Control Results’ C_DES_CON (IE018) </w:t>
            </w:r>
            <w:proofErr w:type="gramStart"/>
            <w:r w:rsidRPr="00993523">
              <w:rPr>
                <w:rFonts w:asciiTheme="minorHAnsi" w:hAnsiTheme="minorHAnsi" w:cstheme="minorHAnsi"/>
                <w:color w:val="FF0000"/>
                <w:sz w:val="22"/>
                <w:szCs w:val="22"/>
              </w:rPr>
              <w:t>have</w:t>
            </w:r>
            <w:proofErr w:type="gramEnd"/>
            <w:r w:rsidRPr="00993523">
              <w:rPr>
                <w:rFonts w:asciiTheme="minorHAnsi" w:hAnsiTheme="minorHAnsi" w:cstheme="minorHAnsi"/>
                <w:color w:val="FF0000"/>
                <w:sz w:val="22"/>
                <w:szCs w:val="22"/>
              </w:rPr>
              <w:t xml:space="preserve"> previously been received. In that case, the status remains ‘Under enquiry procedure</w:t>
            </w:r>
            <w:proofErr w:type="gramStart"/>
            <w:r w:rsidRPr="00993523">
              <w:rPr>
                <w:rFonts w:asciiTheme="minorHAnsi" w:hAnsiTheme="minorHAnsi" w:cstheme="minorHAnsi"/>
                <w:color w:val="FF0000"/>
                <w:sz w:val="22"/>
                <w:szCs w:val="22"/>
              </w:rPr>
              <w:t>’;</w:t>
            </w:r>
            <w:proofErr w:type="gramEnd"/>
          </w:p>
          <w:p w14:paraId="652AD533" w14:textId="45D12472" w:rsidR="00C84093" w:rsidRPr="00993523" w:rsidRDefault="00C84093" w:rsidP="008F5207">
            <w:pPr>
              <w:numPr>
                <w:ilvl w:val="0"/>
                <w:numId w:val="44"/>
              </w:numPr>
              <w:spacing w:before="240"/>
              <w:jc w:val="both"/>
              <w:rPr>
                <w:rFonts w:asciiTheme="minorHAnsi" w:hAnsiTheme="minorHAnsi" w:cstheme="minorHAnsi"/>
                <w:sz w:val="22"/>
                <w:szCs w:val="22"/>
              </w:rPr>
            </w:pPr>
            <w:r w:rsidRPr="00993523">
              <w:rPr>
                <w:rFonts w:asciiTheme="minorHAnsi" w:hAnsiTheme="minorHAnsi" w:cstheme="minorHAnsi"/>
                <w:color w:val="FF0000"/>
                <w:sz w:val="22"/>
                <w:szCs w:val="22"/>
              </w:rPr>
              <w:t xml:space="preserve">‘Notification Leaving Security Area’ C_LSA_NOT (IE168) is received by the Office of Departure when the transit movement leaves the Safety &amp; Security Area from an Office of Exit for Transit. This message is accepted by the Office of Departure in case no ‘Arrival Advice’ C_ARR_ADV (IE006) and/or no ‘Destination Control Results’ C_DES_CON (IE018) </w:t>
            </w:r>
            <w:proofErr w:type="gramStart"/>
            <w:r w:rsidRPr="00993523">
              <w:rPr>
                <w:rFonts w:asciiTheme="minorHAnsi" w:hAnsiTheme="minorHAnsi" w:cstheme="minorHAnsi"/>
                <w:color w:val="FF0000"/>
                <w:sz w:val="22"/>
                <w:szCs w:val="22"/>
              </w:rPr>
              <w:t>have</w:t>
            </w:r>
            <w:proofErr w:type="gramEnd"/>
            <w:r w:rsidRPr="00993523">
              <w:rPr>
                <w:rFonts w:asciiTheme="minorHAnsi" w:hAnsiTheme="minorHAnsi" w:cstheme="minorHAnsi"/>
                <w:color w:val="FF0000"/>
                <w:sz w:val="22"/>
                <w:szCs w:val="22"/>
              </w:rPr>
              <w:t xml:space="preserve"> previously been received. In that case, the status remains ‘Under enquiry procedure</w:t>
            </w:r>
            <w:proofErr w:type="gramStart"/>
            <w:r w:rsidRPr="00993523">
              <w:rPr>
                <w:rFonts w:asciiTheme="minorHAnsi" w:hAnsiTheme="minorHAnsi" w:cstheme="minorHAnsi"/>
                <w:color w:val="FF0000"/>
                <w:sz w:val="22"/>
                <w:szCs w:val="22"/>
              </w:rPr>
              <w:t>’;</w:t>
            </w:r>
            <w:proofErr w:type="gramEnd"/>
          </w:p>
          <w:p w14:paraId="3DE04FDB" w14:textId="0747B86A" w:rsidR="00354340" w:rsidRPr="00993523" w:rsidRDefault="0020194D" w:rsidP="008F5207">
            <w:pPr>
              <w:numPr>
                <w:ilvl w:val="0"/>
                <w:numId w:val="44"/>
              </w:numPr>
              <w:spacing w:before="240"/>
              <w:jc w:val="both"/>
              <w:rPr>
                <w:rFonts w:asciiTheme="minorHAnsi" w:hAnsiTheme="minorHAnsi" w:cstheme="minorHAnsi"/>
                <w:sz w:val="22"/>
                <w:szCs w:val="22"/>
              </w:rPr>
            </w:pPr>
            <w:r w:rsidRPr="00993523">
              <w:rPr>
                <w:rFonts w:asciiTheme="minorHAnsi" w:hAnsiTheme="minorHAnsi" w:cstheme="minorHAnsi"/>
                <w:sz w:val="22"/>
                <w:szCs w:val="22"/>
              </w:rPr>
              <w:t>‘Incident Notification’ C_INC_NOT (IE180) message is sent by the Office of Incident Registration to the Office of Departure, which can also be accepted when the message ‘Destination Control Results’ C_DES_CON (IE018) has been previously received. In case, though, the movement at the Office of Departure is already closed, then the ‘Incident Notification’ C_INC_NOT (IE180) message is ignored (</w:t>
            </w:r>
            <w:proofErr w:type="gramStart"/>
            <w:r w:rsidRPr="00993523">
              <w:rPr>
                <w:rFonts w:asciiTheme="minorHAnsi" w:hAnsiTheme="minorHAnsi" w:cstheme="minorHAnsi"/>
                <w:sz w:val="22"/>
                <w:szCs w:val="22"/>
              </w:rPr>
              <w:t>i.e.</w:t>
            </w:r>
            <w:proofErr w:type="gramEnd"/>
            <w:r w:rsidRPr="00993523">
              <w:rPr>
                <w:rFonts w:asciiTheme="minorHAnsi" w:hAnsiTheme="minorHAnsi" w:cstheme="minorHAnsi"/>
                <w:sz w:val="22"/>
                <w:szCs w:val="22"/>
              </w:rPr>
              <w:t xml:space="preserve"> it is not rejected with IE906). There is no update of status at the Office of Departure, but in turn sends the ‘Forwarded Incident Notification to CD’ C_INC_FWD (IE181) message only to those involved Offices (i.e. participate in transit movement as declared/actual Offices of Transit/Exit for Transit/Destination) that have not reported back with the ‘Notification Leaving Security Area’ C_LSA_NOT (IE168) or ‘Notification Crossing Frontier’ C_NCF_NOT (IE118) or ‘Arrival Advice’ C_ARR_ADV (IE006) and/or have not received the ‘Forwarded Arrival Advice’ C_FWD_ARR (IE024) message(s). Additionally, the ‘Forwarded Incident Notification to ED’ E_INC_NOT (IE182) message is sent to the Holder of the Transit Procedure for informational purposes. The ‘Incident Notification’ C_INC_NOT (IE180) message can also be sent when the Enquiry request is still open. That means an ‘Enquiry Request’ C_ENQ_REQ (IE142) has been sent but no ‘Enquiry Response’ C_ENQ_NEG (IE143) has been received yet. In case of an open Enquiry request, the ‘Forwarded Incident Notification to CD’ C_INC_FWD (IE181) message can also be sent by the Office of Departure.</w:t>
            </w:r>
          </w:p>
          <w:p w14:paraId="641A5FEE" w14:textId="52ED71CE" w:rsidR="00354340" w:rsidRDefault="00354340" w:rsidP="007D2580">
            <w:pPr>
              <w:rPr>
                <w:rFonts w:asciiTheme="minorHAnsi" w:hAnsiTheme="minorHAnsi" w:cstheme="minorHAnsi"/>
                <w:b/>
                <w:bCs/>
                <w:sz w:val="22"/>
                <w:szCs w:val="22"/>
              </w:rPr>
            </w:pPr>
          </w:p>
          <w:p w14:paraId="14456593" w14:textId="18652C59" w:rsidR="00B250AC" w:rsidRDefault="00B250AC" w:rsidP="007D2580">
            <w:pPr>
              <w:rPr>
                <w:rFonts w:asciiTheme="minorHAnsi" w:hAnsiTheme="minorHAnsi" w:cstheme="minorHAnsi"/>
                <w:b/>
                <w:bCs/>
                <w:sz w:val="22"/>
                <w:szCs w:val="22"/>
              </w:rPr>
            </w:pPr>
            <w:r>
              <w:rPr>
                <w:rFonts w:asciiTheme="minorHAnsi" w:hAnsiTheme="minorHAnsi" w:cstheme="minorHAnsi"/>
                <w:b/>
                <w:bCs/>
                <w:sz w:val="22"/>
                <w:szCs w:val="22"/>
              </w:rPr>
              <w:t xml:space="preserve">The </w:t>
            </w:r>
            <w:r>
              <w:rPr>
                <w:rFonts w:asciiTheme="minorHAnsi" w:hAnsiTheme="minorHAnsi" w:cstheme="minorHAnsi"/>
                <w:b/>
                <w:sz w:val="22"/>
                <w:szCs w:val="22"/>
              </w:rPr>
              <w:t>DDNTA-</w:t>
            </w:r>
            <w:r w:rsidRPr="00993523">
              <w:rPr>
                <w:rFonts w:asciiTheme="minorHAnsi" w:hAnsiTheme="minorHAnsi" w:cstheme="minorHAnsi"/>
                <w:b/>
                <w:sz w:val="22"/>
                <w:szCs w:val="22"/>
              </w:rPr>
              <w:t>5.14.</w:t>
            </w:r>
            <w:r>
              <w:rPr>
                <w:rFonts w:asciiTheme="minorHAnsi" w:hAnsiTheme="minorHAnsi" w:cstheme="minorHAnsi"/>
                <w:b/>
                <w:sz w:val="22"/>
                <w:szCs w:val="22"/>
              </w:rPr>
              <w:t>1</w:t>
            </w:r>
            <w:r w:rsidRPr="00993523">
              <w:rPr>
                <w:rFonts w:asciiTheme="minorHAnsi" w:hAnsiTheme="minorHAnsi" w:cstheme="minorHAnsi"/>
                <w:b/>
                <w:sz w:val="22"/>
                <w:szCs w:val="22"/>
              </w:rPr>
              <w:t>-v1.00</w:t>
            </w:r>
            <w:r w:rsidRPr="00993523">
              <w:rPr>
                <w:rFonts w:asciiTheme="minorHAnsi" w:hAnsiTheme="minorHAnsi" w:cstheme="minorHAnsi"/>
                <w:bCs/>
                <w:sz w:val="22"/>
                <w:szCs w:val="22"/>
              </w:rPr>
              <w:t xml:space="preserve"> </w:t>
            </w:r>
            <w:r>
              <w:rPr>
                <w:rFonts w:asciiTheme="minorHAnsi" w:hAnsiTheme="minorHAnsi" w:cstheme="minorHAnsi"/>
                <w:bCs/>
                <w:sz w:val="22"/>
                <w:szCs w:val="22"/>
              </w:rPr>
              <w:t>(</w:t>
            </w:r>
            <w:r>
              <w:rPr>
                <w:rFonts w:asciiTheme="minorHAnsi" w:hAnsiTheme="minorHAnsi" w:cstheme="minorHAnsi"/>
                <w:b/>
                <w:bCs/>
                <w:sz w:val="22"/>
                <w:szCs w:val="22"/>
              </w:rPr>
              <w:t>Appendix N) will be modified accordingly.</w:t>
            </w:r>
          </w:p>
          <w:p w14:paraId="540EAB0F" w14:textId="40AF3DA4" w:rsidR="00BE4387" w:rsidRDefault="00BE4387" w:rsidP="007D2580">
            <w:pPr>
              <w:rPr>
                <w:rFonts w:asciiTheme="minorHAnsi" w:hAnsiTheme="minorHAnsi" w:cstheme="minorHAnsi"/>
                <w:b/>
                <w:bCs/>
                <w:sz w:val="22"/>
                <w:szCs w:val="22"/>
              </w:rPr>
            </w:pPr>
          </w:p>
          <w:p w14:paraId="1DDC984B" w14:textId="6F91904E" w:rsidR="00B250AC" w:rsidRDefault="00B250AC" w:rsidP="007D2580">
            <w:pPr>
              <w:rPr>
                <w:rFonts w:asciiTheme="minorHAnsi" w:hAnsiTheme="minorHAnsi" w:cstheme="minorHAnsi"/>
                <w:b/>
                <w:bCs/>
                <w:sz w:val="22"/>
                <w:szCs w:val="22"/>
              </w:rPr>
            </w:pPr>
          </w:p>
          <w:p w14:paraId="3E5A05EF" w14:textId="77777777" w:rsidR="00B250AC" w:rsidRPr="00993523" w:rsidRDefault="00B250AC" w:rsidP="007D2580">
            <w:pPr>
              <w:rPr>
                <w:rFonts w:asciiTheme="minorHAnsi" w:hAnsiTheme="minorHAnsi" w:cstheme="minorHAnsi"/>
                <w:b/>
                <w:bCs/>
                <w:sz w:val="22"/>
                <w:szCs w:val="22"/>
              </w:rPr>
            </w:pPr>
          </w:p>
          <w:p w14:paraId="56F1BC1A" w14:textId="77777777" w:rsidR="00502982" w:rsidRPr="00993523" w:rsidRDefault="00502982" w:rsidP="00502982">
            <w:pPr>
              <w:rPr>
                <w:rFonts w:asciiTheme="minorHAnsi" w:hAnsiTheme="minorHAnsi" w:cs="Arial"/>
                <w:sz w:val="22"/>
                <w:szCs w:val="22"/>
                <w:lang w:val="en-US"/>
              </w:rPr>
            </w:pPr>
            <w:r w:rsidRPr="00993523">
              <w:rPr>
                <w:rFonts w:asciiTheme="minorHAnsi" w:hAnsiTheme="minorHAnsi" w:cs="Arial"/>
                <w:b/>
                <w:bCs/>
                <w:sz w:val="22"/>
                <w:szCs w:val="22"/>
                <w:u w:val="single"/>
                <w:lang w:val="en-US"/>
              </w:rPr>
              <w:t>IMPACT ASSESSMENT</w:t>
            </w:r>
            <w:r w:rsidRPr="00993523">
              <w:rPr>
                <w:rFonts w:asciiTheme="minorHAnsi" w:hAnsiTheme="minorHAnsi" w:cs="Arial"/>
                <w:b/>
                <w:bCs/>
                <w:sz w:val="22"/>
                <w:szCs w:val="22"/>
                <w:lang w:val="en-US"/>
              </w:rPr>
              <w:t xml:space="preserve"> </w:t>
            </w:r>
          </w:p>
          <w:p w14:paraId="12CA2357" w14:textId="1120CB4A" w:rsidR="00502982" w:rsidRDefault="00502982" w:rsidP="00502982">
            <w:pPr>
              <w:rPr>
                <w:rFonts w:asciiTheme="minorHAnsi" w:hAnsiTheme="minorHAnsi" w:cstheme="minorHAnsi"/>
                <w:sz w:val="22"/>
                <w:szCs w:val="22"/>
              </w:rPr>
            </w:pPr>
          </w:p>
          <w:p w14:paraId="23377520" w14:textId="77777777" w:rsidR="00BD2CE0" w:rsidRDefault="00BD2CE0" w:rsidP="00BD2CE0">
            <w:pPr>
              <w:rPr>
                <w:rFonts w:asciiTheme="minorHAnsi" w:hAnsiTheme="minorHAnsi" w:cstheme="minorHAnsi"/>
                <w:b/>
                <w:bCs/>
                <w:sz w:val="22"/>
                <w:szCs w:val="22"/>
              </w:rPr>
            </w:pPr>
            <w:r>
              <w:rPr>
                <w:rFonts w:asciiTheme="minorHAnsi" w:hAnsiTheme="minorHAnsi" w:cstheme="minorHAnsi"/>
                <w:b/>
                <w:bCs/>
                <w:sz w:val="22"/>
                <w:szCs w:val="22"/>
              </w:rPr>
              <w:t>No impact on External Domain.</w:t>
            </w:r>
          </w:p>
          <w:p w14:paraId="32238DB5" w14:textId="77777777" w:rsidR="00BD2CE0" w:rsidRPr="00993523" w:rsidRDefault="00BD2CE0" w:rsidP="00502982">
            <w:pPr>
              <w:rPr>
                <w:rFonts w:asciiTheme="minorHAnsi" w:hAnsiTheme="minorHAnsi" w:cstheme="minorHAnsi"/>
                <w:sz w:val="22"/>
                <w:szCs w:val="22"/>
              </w:rPr>
            </w:pPr>
          </w:p>
          <w:p w14:paraId="1A505B29" w14:textId="57A07891" w:rsidR="00864FC2" w:rsidRPr="00993523" w:rsidRDefault="00502982" w:rsidP="00502982">
            <w:pPr>
              <w:rPr>
                <w:rFonts w:asciiTheme="minorHAnsi" w:hAnsiTheme="minorHAnsi" w:cstheme="minorHAnsi"/>
                <w:sz w:val="22"/>
                <w:szCs w:val="22"/>
              </w:rPr>
            </w:pPr>
            <w:r w:rsidRPr="00993523">
              <w:rPr>
                <w:rFonts w:asciiTheme="minorHAnsi" w:hAnsiTheme="minorHAnsi" w:cstheme="minorHAnsi"/>
                <w:sz w:val="22"/>
                <w:szCs w:val="22"/>
              </w:rPr>
              <w:t xml:space="preserve">This </w:t>
            </w:r>
            <w:r w:rsidR="00230F8B">
              <w:rPr>
                <w:rFonts w:asciiTheme="minorHAnsi" w:hAnsiTheme="minorHAnsi" w:cstheme="minorHAnsi"/>
                <w:sz w:val="22"/>
                <w:szCs w:val="22"/>
              </w:rPr>
              <w:t>RFC-Proposal</w:t>
            </w:r>
            <w:r w:rsidRPr="00993523">
              <w:rPr>
                <w:rFonts w:asciiTheme="minorHAnsi" w:hAnsiTheme="minorHAnsi" w:cstheme="minorHAnsi"/>
                <w:sz w:val="22"/>
                <w:szCs w:val="22"/>
              </w:rPr>
              <w:t xml:space="preserve"> </w:t>
            </w:r>
            <w:r w:rsidR="008F5207">
              <w:rPr>
                <w:rFonts w:asciiTheme="minorHAnsi" w:hAnsiTheme="minorHAnsi" w:cstheme="minorHAnsi"/>
                <w:sz w:val="22"/>
                <w:szCs w:val="22"/>
              </w:rPr>
              <w:t>impacts the</w:t>
            </w:r>
            <w:r w:rsidR="00864FC2" w:rsidRPr="00993523">
              <w:rPr>
                <w:rFonts w:asciiTheme="minorHAnsi" w:hAnsiTheme="minorHAnsi" w:cstheme="minorHAnsi"/>
                <w:sz w:val="22"/>
                <w:szCs w:val="22"/>
              </w:rPr>
              <w:t xml:space="preserve"> </w:t>
            </w:r>
            <w:r w:rsidR="00864FC2" w:rsidRPr="008F5207">
              <w:rPr>
                <w:rFonts w:asciiTheme="minorHAnsi" w:hAnsiTheme="minorHAnsi" w:cstheme="minorHAnsi"/>
                <w:b/>
                <w:sz w:val="22"/>
                <w:szCs w:val="22"/>
              </w:rPr>
              <w:t>state machine of the Office of Departure</w:t>
            </w:r>
            <w:r w:rsidR="001D2575" w:rsidRPr="008F5207">
              <w:rPr>
                <w:rFonts w:asciiTheme="minorHAnsi" w:hAnsiTheme="minorHAnsi" w:cstheme="minorHAnsi"/>
                <w:b/>
                <w:sz w:val="22"/>
                <w:szCs w:val="22"/>
              </w:rPr>
              <w:t xml:space="preserve"> (after release)</w:t>
            </w:r>
            <w:r w:rsidR="00864FC2" w:rsidRPr="00993523">
              <w:rPr>
                <w:rFonts w:asciiTheme="minorHAnsi" w:hAnsiTheme="minorHAnsi" w:cstheme="minorHAnsi"/>
                <w:sz w:val="22"/>
                <w:szCs w:val="22"/>
              </w:rPr>
              <w:t xml:space="preserve"> to </w:t>
            </w:r>
            <w:r w:rsidRPr="00993523">
              <w:rPr>
                <w:rFonts w:asciiTheme="minorHAnsi" w:hAnsiTheme="minorHAnsi" w:cstheme="minorHAnsi"/>
                <w:sz w:val="22"/>
                <w:szCs w:val="22"/>
              </w:rPr>
              <w:t>clarify th</w:t>
            </w:r>
            <w:r w:rsidR="00F8471A" w:rsidRPr="00993523">
              <w:rPr>
                <w:rFonts w:asciiTheme="minorHAnsi" w:hAnsiTheme="minorHAnsi" w:cstheme="minorHAnsi"/>
                <w:sz w:val="22"/>
                <w:szCs w:val="22"/>
              </w:rPr>
              <w:t>at the messages IE118 and IE168</w:t>
            </w:r>
            <w:r w:rsidRPr="00993523">
              <w:rPr>
                <w:rFonts w:asciiTheme="minorHAnsi" w:hAnsiTheme="minorHAnsi" w:cstheme="minorHAnsi"/>
                <w:sz w:val="22"/>
                <w:szCs w:val="22"/>
              </w:rPr>
              <w:t xml:space="preserve"> </w:t>
            </w:r>
            <w:r w:rsidR="00F8471A" w:rsidRPr="00993523">
              <w:rPr>
                <w:rFonts w:asciiTheme="minorHAnsi" w:hAnsiTheme="minorHAnsi" w:cstheme="minorHAnsi"/>
                <w:sz w:val="22"/>
                <w:szCs w:val="22"/>
              </w:rPr>
              <w:t xml:space="preserve">can also be </w:t>
            </w:r>
            <w:r w:rsidR="008F5207">
              <w:rPr>
                <w:rFonts w:asciiTheme="minorHAnsi" w:hAnsiTheme="minorHAnsi" w:cstheme="minorHAnsi"/>
                <w:sz w:val="22"/>
                <w:szCs w:val="22"/>
              </w:rPr>
              <w:t xml:space="preserve">exchanged when </w:t>
            </w:r>
            <w:r w:rsidR="00F8471A" w:rsidRPr="00993523">
              <w:rPr>
                <w:rFonts w:asciiTheme="minorHAnsi" w:hAnsiTheme="minorHAnsi" w:cstheme="minorHAnsi"/>
                <w:sz w:val="22"/>
                <w:szCs w:val="22"/>
              </w:rPr>
              <w:t xml:space="preserve">the </w:t>
            </w:r>
            <w:r w:rsidR="008F5207">
              <w:rPr>
                <w:rFonts w:asciiTheme="minorHAnsi" w:hAnsiTheme="minorHAnsi" w:cstheme="minorHAnsi"/>
                <w:sz w:val="22"/>
                <w:szCs w:val="22"/>
              </w:rPr>
              <w:t>status</w:t>
            </w:r>
            <w:r w:rsidR="00F8471A" w:rsidRPr="00993523">
              <w:rPr>
                <w:rFonts w:asciiTheme="minorHAnsi" w:hAnsiTheme="minorHAnsi" w:cstheme="minorHAnsi"/>
                <w:sz w:val="22"/>
                <w:szCs w:val="22"/>
              </w:rPr>
              <w:t xml:space="preserve"> </w:t>
            </w:r>
            <w:r w:rsidR="008F5207">
              <w:rPr>
                <w:rFonts w:asciiTheme="minorHAnsi" w:hAnsiTheme="minorHAnsi" w:cstheme="minorHAnsi"/>
                <w:sz w:val="22"/>
                <w:szCs w:val="22"/>
              </w:rPr>
              <w:t>is</w:t>
            </w:r>
            <w:r w:rsidR="00F8471A" w:rsidRPr="00993523">
              <w:rPr>
                <w:rFonts w:asciiTheme="minorHAnsi" w:hAnsiTheme="minorHAnsi" w:cstheme="minorHAnsi"/>
                <w:sz w:val="22"/>
                <w:szCs w:val="22"/>
              </w:rPr>
              <w:t xml:space="preserve"> ‘Enquiry recommended’ </w:t>
            </w:r>
            <w:r w:rsidR="008F5207">
              <w:rPr>
                <w:rFonts w:asciiTheme="minorHAnsi" w:hAnsiTheme="minorHAnsi" w:cstheme="minorHAnsi"/>
                <w:sz w:val="22"/>
                <w:szCs w:val="22"/>
              </w:rPr>
              <w:t>or</w:t>
            </w:r>
            <w:r w:rsidR="00F8471A" w:rsidRPr="00993523">
              <w:rPr>
                <w:rFonts w:asciiTheme="minorHAnsi" w:hAnsiTheme="minorHAnsi" w:cstheme="minorHAnsi"/>
                <w:sz w:val="22"/>
                <w:szCs w:val="22"/>
              </w:rPr>
              <w:t xml:space="preserve"> ‘Under enquiry procedure’</w:t>
            </w:r>
            <w:r w:rsidRPr="00993523">
              <w:rPr>
                <w:rFonts w:asciiTheme="minorHAnsi" w:hAnsiTheme="minorHAnsi" w:cstheme="minorHAnsi"/>
                <w:sz w:val="22"/>
                <w:szCs w:val="22"/>
              </w:rPr>
              <w:t>.</w:t>
            </w:r>
            <w:r w:rsidR="00864FC2" w:rsidRPr="00993523">
              <w:rPr>
                <w:rFonts w:asciiTheme="minorHAnsi" w:hAnsiTheme="minorHAnsi" w:cstheme="minorHAnsi"/>
                <w:sz w:val="22"/>
                <w:szCs w:val="22"/>
              </w:rPr>
              <w:t xml:space="preserve"> </w:t>
            </w:r>
          </w:p>
          <w:p w14:paraId="213DF72C" w14:textId="77777777" w:rsidR="00864FC2" w:rsidRPr="00993523" w:rsidRDefault="00864FC2" w:rsidP="00502982">
            <w:pPr>
              <w:rPr>
                <w:rFonts w:asciiTheme="minorHAnsi" w:hAnsiTheme="minorHAnsi" w:cstheme="minorHAnsi"/>
                <w:sz w:val="22"/>
                <w:szCs w:val="22"/>
              </w:rPr>
            </w:pPr>
          </w:p>
          <w:p w14:paraId="6CE278B5" w14:textId="77777777" w:rsidR="008F5207" w:rsidRDefault="00864FC2" w:rsidP="00864FC2">
            <w:pPr>
              <w:rPr>
                <w:rFonts w:asciiTheme="minorHAnsi" w:hAnsiTheme="minorHAnsi" w:cstheme="minorHAnsi"/>
                <w:sz w:val="22"/>
                <w:szCs w:val="22"/>
              </w:rPr>
            </w:pPr>
            <w:r w:rsidRPr="00993523">
              <w:rPr>
                <w:rFonts w:asciiTheme="minorHAnsi" w:hAnsiTheme="minorHAnsi" w:cstheme="minorHAnsi"/>
                <w:sz w:val="22"/>
                <w:szCs w:val="22"/>
              </w:rPr>
              <w:lastRenderedPageBreak/>
              <w:t xml:space="preserve">It is considered that the change proposed has no impact on business continuity and can therefore be deployed in a </w:t>
            </w:r>
            <w:r w:rsidR="008F5207">
              <w:rPr>
                <w:rFonts w:asciiTheme="minorHAnsi" w:hAnsiTheme="minorHAnsi" w:cstheme="minorHAnsi"/>
                <w:b/>
                <w:bCs/>
                <w:sz w:val="22"/>
                <w:szCs w:val="22"/>
              </w:rPr>
              <w:t>flexible way</w:t>
            </w:r>
            <w:r w:rsidRPr="00993523">
              <w:rPr>
                <w:rFonts w:asciiTheme="minorHAnsi" w:hAnsiTheme="minorHAnsi" w:cstheme="minorHAnsi"/>
                <w:sz w:val="22"/>
                <w:szCs w:val="22"/>
              </w:rPr>
              <w:t xml:space="preserve">. </w:t>
            </w:r>
          </w:p>
          <w:p w14:paraId="60C4A4DE" w14:textId="77777777" w:rsidR="008F5207" w:rsidRDefault="008F5207" w:rsidP="00864FC2">
            <w:pPr>
              <w:rPr>
                <w:rFonts w:asciiTheme="minorHAnsi" w:hAnsiTheme="minorHAnsi" w:cstheme="minorHAnsi"/>
                <w:sz w:val="22"/>
                <w:szCs w:val="22"/>
              </w:rPr>
            </w:pPr>
          </w:p>
          <w:p w14:paraId="614022B5" w14:textId="56B10975" w:rsidR="00864FC2" w:rsidRPr="00993523" w:rsidRDefault="00864FC2" w:rsidP="00864FC2">
            <w:pPr>
              <w:rPr>
                <w:rFonts w:asciiTheme="minorHAnsi" w:hAnsiTheme="minorHAnsi" w:cstheme="minorHAnsi"/>
                <w:sz w:val="22"/>
                <w:szCs w:val="22"/>
              </w:rPr>
            </w:pPr>
            <w:r w:rsidRPr="00993523">
              <w:rPr>
                <w:rFonts w:asciiTheme="minorHAnsi" w:hAnsiTheme="minorHAnsi" w:cstheme="minorHAnsi"/>
                <w:sz w:val="22"/>
                <w:szCs w:val="22"/>
              </w:rPr>
              <w:t>More specifically:</w:t>
            </w:r>
          </w:p>
          <w:p w14:paraId="74805DC8" w14:textId="77777777" w:rsidR="00864FC2" w:rsidRPr="00993523" w:rsidRDefault="00864FC2" w:rsidP="00864FC2">
            <w:pPr>
              <w:rPr>
                <w:rFonts w:asciiTheme="minorHAnsi" w:hAnsiTheme="minorHAnsi" w:cstheme="minorHAnsi"/>
                <w:sz w:val="22"/>
                <w:szCs w:val="22"/>
              </w:rPr>
            </w:pPr>
          </w:p>
          <w:p w14:paraId="33FC4047" w14:textId="6CF4C873" w:rsidR="008F5207" w:rsidRDefault="008F5207" w:rsidP="008F5207">
            <w:pPr>
              <w:pStyle w:val="ListParagraph"/>
              <w:numPr>
                <w:ilvl w:val="0"/>
                <w:numId w:val="44"/>
              </w:numPr>
              <w:rPr>
                <w:rFonts w:asciiTheme="minorHAnsi" w:hAnsiTheme="minorHAnsi" w:cstheme="minorHAnsi"/>
                <w:sz w:val="22"/>
                <w:szCs w:val="22"/>
              </w:rPr>
            </w:pPr>
            <w:r>
              <w:rPr>
                <w:rFonts w:asciiTheme="minorHAnsi" w:hAnsiTheme="minorHAnsi" w:cstheme="minorHAnsi"/>
                <w:sz w:val="22"/>
                <w:szCs w:val="22"/>
              </w:rPr>
              <w:t xml:space="preserve">If the NTA(NCTS-P5) at Office of Departure is not aligned with this RFC-Proposal, </w:t>
            </w:r>
          </w:p>
          <w:p w14:paraId="7671D715" w14:textId="2C9E0934" w:rsidR="00864FC2" w:rsidRPr="008F5207" w:rsidRDefault="008F5207" w:rsidP="008F5207">
            <w:pPr>
              <w:pStyle w:val="ListParagraph"/>
              <w:rPr>
                <w:rFonts w:asciiTheme="minorHAnsi" w:hAnsiTheme="minorHAnsi" w:cstheme="minorHAnsi"/>
                <w:sz w:val="22"/>
                <w:szCs w:val="22"/>
              </w:rPr>
            </w:pPr>
            <w:r>
              <w:rPr>
                <w:rFonts w:asciiTheme="minorHAnsi" w:hAnsiTheme="minorHAnsi" w:cstheme="minorHAnsi"/>
                <w:sz w:val="22"/>
                <w:szCs w:val="22"/>
              </w:rPr>
              <w:t>t</w:t>
            </w:r>
            <w:r w:rsidRPr="008F5207">
              <w:rPr>
                <w:rFonts w:asciiTheme="minorHAnsi" w:hAnsiTheme="minorHAnsi" w:cstheme="minorHAnsi"/>
                <w:sz w:val="22"/>
                <w:szCs w:val="22"/>
              </w:rPr>
              <w:t xml:space="preserve">hen </w:t>
            </w:r>
            <w:r w:rsidR="00494B1D" w:rsidRPr="008F5207">
              <w:rPr>
                <w:rFonts w:asciiTheme="minorHAnsi" w:hAnsiTheme="minorHAnsi" w:cstheme="minorHAnsi"/>
                <w:sz w:val="22"/>
                <w:szCs w:val="22"/>
              </w:rPr>
              <w:t xml:space="preserve">the </w:t>
            </w:r>
            <w:r w:rsidR="00807489" w:rsidRPr="008F5207">
              <w:rPr>
                <w:rFonts w:asciiTheme="minorHAnsi" w:hAnsiTheme="minorHAnsi" w:cstheme="minorHAnsi"/>
                <w:sz w:val="22"/>
                <w:szCs w:val="22"/>
              </w:rPr>
              <w:t xml:space="preserve">incoming </w:t>
            </w:r>
            <w:r w:rsidR="00494B1D" w:rsidRPr="008F5207">
              <w:rPr>
                <w:rFonts w:asciiTheme="minorHAnsi" w:hAnsiTheme="minorHAnsi" w:cstheme="minorHAnsi"/>
                <w:sz w:val="22"/>
                <w:szCs w:val="22"/>
              </w:rPr>
              <w:t xml:space="preserve">IE118 and IE168 </w:t>
            </w:r>
            <w:r w:rsidR="00807489" w:rsidRPr="008F5207">
              <w:rPr>
                <w:rFonts w:asciiTheme="minorHAnsi" w:hAnsiTheme="minorHAnsi" w:cstheme="minorHAnsi"/>
                <w:sz w:val="22"/>
                <w:szCs w:val="22"/>
              </w:rPr>
              <w:t xml:space="preserve">messages </w:t>
            </w:r>
            <w:r>
              <w:rPr>
                <w:rFonts w:asciiTheme="minorHAnsi" w:hAnsiTheme="minorHAnsi" w:cstheme="minorHAnsi"/>
                <w:b/>
                <w:sz w:val="22"/>
                <w:szCs w:val="22"/>
              </w:rPr>
              <w:t xml:space="preserve">should </w:t>
            </w:r>
            <w:r w:rsidR="00494B1D" w:rsidRPr="008F5207">
              <w:rPr>
                <w:rFonts w:asciiTheme="minorHAnsi" w:hAnsiTheme="minorHAnsi" w:cstheme="minorHAnsi"/>
                <w:b/>
                <w:sz w:val="22"/>
                <w:szCs w:val="22"/>
              </w:rPr>
              <w:t>be rejected</w:t>
            </w:r>
            <w:r w:rsidR="00494B1D" w:rsidRPr="008F5207">
              <w:rPr>
                <w:rFonts w:asciiTheme="minorHAnsi" w:hAnsiTheme="minorHAnsi" w:cstheme="minorHAnsi"/>
                <w:sz w:val="22"/>
                <w:szCs w:val="22"/>
              </w:rPr>
              <w:t xml:space="preserve"> </w:t>
            </w:r>
            <w:r>
              <w:rPr>
                <w:rFonts w:asciiTheme="minorHAnsi" w:hAnsiTheme="minorHAnsi" w:cstheme="minorHAnsi"/>
                <w:sz w:val="22"/>
                <w:szCs w:val="22"/>
              </w:rPr>
              <w:t xml:space="preserve">with IE906 (Out of sequence) </w:t>
            </w:r>
            <w:r w:rsidR="00494B1D" w:rsidRPr="008F5207">
              <w:rPr>
                <w:rFonts w:asciiTheme="minorHAnsi" w:hAnsiTheme="minorHAnsi" w:cstheme="minorHAnsi"/>
                <w:sz w:val="22"/>
                <w:szCs w:val="22"/>
              </w:rPr>
              <w:t>under the</w:t>
            </w:r>
            <w:r>
              <w:rPr>
                <w:rFonts w:asciiTheme="minorHAnsi" w:hAnsiTheme="minorHAnsi" w:cstheme="minorHAnsi"/>
                <w:sz w:val="22"/>
                <w:szCs w:val="22"/>
              </w:rPr>
              <w:t>se two</w:t>
            </w:r>
            <w:r w:rsidR="00494B1D" w:rsidRPr="008F5207">
              <w:rPr>
                <w:rFonts w:asciiTheme="minorHAnsi" w:hAnsiTheme="minorHAnsi" w:cstheme="minorHAnsi"/>
                <w:sz w:val="22"/>
                <w:szCs w:val="22"/>
              </w:rPr>
              <w:t xml:space="preserve"> </w:t>
            </w:r>
            <w:r>
              <w:rPr>
                <w:rFonts w:asciiTheme="minorHAnsi" w:hAnsiTheme="minorHAnsi" w:cstheme="minorHAnsi"/>
                <w:sz w:val="22"/>
                <w:szCs w:val="22"/>
              </w:rPr>
              <w:t>e</w:t>
            </w:r>
            <w:r w:rsidR="00494B1D" w:rsidRPr="008F5207">
              <w:rPr>
                <w:rFonts w:asciiTheme="minorHAnsi" w:hAnsiTheme="minorHAnsi" w:cstheme="minorHAnsi"/>
                <w:sz w:val="22"/>
                <w:szCs w:val="22"/>
              </w:rPr>
              <w:t xml:space="preserve">nquiry </w:t>
            </w:r>
            <w:r>
              <w:rPr>
                <w:rFonts w:asciiTheme="minorHAnsi" w:hAnsiTheme="minorHAnsi" w:cstheme="minorHAnsi"/>
                <w:sz w:val="22"/>
                <w:szCs w:val="22"/>
              </w:rPr>
              <w:t>s</w:t>
            </w:r>
            <w:r w:rsidR="00494B1D" w:rsidRPr="008F5207">
              <w:rPr>
                <w:rFonts w:asciiTheme="minorHAnsi" w:hAnsiTheme="minorHAnsi" w:cstheme="minorHAnsi"/>
                <w:sz w:val="22"/>
                <w:szCs w:val="22"/>
              </w:rPr>
              <w:t xml:space="preserve">tatuses. This will not create a major problem to the operations, but it is strongly recommended </w:t>
            </w:r>
            <w:r>
              <w:rPr>
                <w:rFonts w:asciiTheme="minorHAnsi" w:hAnsiTheme="minorHAnsi" w:cstheme="minorHAnsi"/>
                <w:sz w:val="22"/>
                <w:szCs w:val="22"/>
              </w:rPr>
              <w:t xml:space="preserve">that </w:t>
            </w:r>
            <w:r w:rsidR="00494B1D" w:rsidRPr="008F5207">
              <w:rPr>
                <w:rFonts w:asciiTheme="minorHAnsi" w:hAnsiTheme="minorHAnsi" w:cstheme="minorHAnsi"/>
                <w:sz w:val="22"/>
                <w:szCs w:val="22"/>
              </w:rPr>
              <w:t xml:space="preserve">the NAs implement this change </w:t>
            </w:r>
            <w:r>
              <w:rPr>
                <w:rFonts w:asciiTheme="minorHAnsi" w:hAnsiTheme="minorHAnsi" w:cstheme="minorHAnsi"/>
                <w:sz w:val="22"/>
                <w:szCs w:val="22"/>
              </w:rPr>
              <w:t xml:space="preserve">as early as possible </w:t>
            </w:r>
            <w:r w:rsidR="00494B1D" w:rsidRPr="008F5207">
              <w:rPr>
                <w:rFonts w:asciiTheme="minorHAnsi" w:hAnsiTheme="minorHAnsi" w:cstheme="minorHAnsi"/>
                <w:sz w:val="22"/>
                <w:szCs w:val="22"/>
              </w:rPr>
              <w:t xml:space="preserve">in order to avoid </w:t>
            </w:r>
            <w:r>
              <w:rPr>
                <w:rFonts w:asciiTheme="minorHAnsi" w:hAnsiTheme="minorHAnsi" w:cstheme="minorHAnsi"/>
                <w:sz w:val="22"/>
                <w:szCs w:val="22"/>
              </w:rPr>
              <w:t xml:space="preserve">rejecting information that is helpful for the continuation of </w:t>
            </w:r>
            <w:r w:rsidR="00494B1D" w:rsidRPr="008F5207">
              <w:rPr>
                <w:rFonts w:asciiTheme="minorHAnsi" w:hAnsiTheme="minorHAnsi" w:cstheme="minorHAnsi"/>
                <w:sz w:val="22"/>
                <w:szCs w:val="22"/>
              </w:rPr>
              <w:t xml:space="preserve">the enquiry </w:t>
            </w:r>
            <w:proofErr w:type="gramStart"/>
            <w:r w:rsidR="00494B1D" w:rsidRPr="008F5207">
              <w:rPr>
                <w:rFonts w:asciiTheme="minorHAnsi" w:hAnsiTheme="minorHAnsi" w:cstheme="minorHAnsi"/>
                <w:sz w:val="22"/>
                <w:szCs w:val="22"/>
              </w:rPr>
              <w:t>procedure</w:t>
            </w:r>
            <w:r w:rsidR="00864FC2" w:rsidRPr="008F5207">
              <w:rPr>
                <w:rFonts w:asciiTheme="minorHAnsi" w:hAnsiTheme="minorHAnsi" w:cstheme="minorHAnsi"/>
                <w:sz w:val="22"/>
                <w:szCs w:val="22"/>
              </w:rPr>
              <w:t>;</w:t>
            </w:r>
            <w:proofErr w:type="gramEnd"/>
          </w:p>
          <w:p w14:paraId="59E13415" w14:textId="77777777" w:rsidR="008F5207" w:rsidRDefault="00864FC2" w:rsidP="008F5207">
            <w:pPr>
              <w:pStyle w:val="ListParagraph"/>
              <w:numPr>
                <w:ilvl w:val="0"/>
                <w:numId w:val="44"/>
              </w:numPr>
              <w:rPr>
                <w:rFonts w:asciiTheme="minorHAnsi" w:hAnsiTheme="minorHAnsi" w:cstheme="minorHAnsi"/>
                <w:sz w:val="22"/>
                <w:szCs w:val="22"/>
              </w:rPr>
            </w:pPr>
            <w:r w:rsidRPr="00993523">
              <w:rPr>
                <w:rFonts w:asciiTheme="minorHAnsi" w:hAnsiTheme="minorHAnsi" w:cstheme="minorHAnsi"/>
                <w:sz w:val="22"/>
                <w:szCs w:val="22"/>
              </w:rPr>
              <w:t xml:space="preserve">If a movement </w:t>
            </w:r>
            <w:r w:rsidR="008F5207">
              <w:rPr>
                <w:rFonts w:asciiTheme="minorHAnsi" w:hAnsiTheme="minorHAnsi" w:cstheme="minorHAnsi"/>
                <w:sz w:val="22"/>
                <w:szCs w:val="22"/>
              </w:rPr>
              <w:t xml:space="preserve">that </w:t>
            </w:r>
            <w:r w:rsidRPr="00993523">
              <w:rPr>
                <w:rFonts w:asciiTheme="minorHAnsi" w:hAnsiTheme="minorHAnsi" w:cstheme="minorHAnsi"/>
                <w:sz w:val="22"/>
                <w:szCs w:val="22"/>
              </w:rPr>
              <w:t xml:space="preserve">was initiated </w:t>
            </w:r>
            <w:r w:rsidR="008F5207">
              <w:rPr>
                <w:rFonts w:asciiTheme="minorHAnsi" w:hAnsiTheme="minorHAnsi" w:cstheme="minorHAnsi"/>
                <w:sz w:val="22"/>
                <w:szCs w:val="22"/>
              </w:rPr>
              <w:t>by an NTA aligned to DDNTA-</w:t>
            </w:r>
            <w:r w:rsidRPr="00993523">
              <w:rPr>
                <w:rFonts w:asciiTheme="minorHAnsi" w:hAnsiTheme="minorHAnsi" w:cstheme="minorHAnsi"/>
                <w:sz w:val="22"/>
                <w:szCs w:val="22"/>
              </w:rPr>
              <w:t>5.14.</w:t>
            </w:r>
            <w:r w:rsidR="00AF4BA8">
              <w:rPr>
                <w:rFonts w:asciiTheme="minorHAnsi" w:hAnsiTheme="minorHAnsi" w:cstheme="minorHAnsi"/>
                <w:sz w:val="22"/>
                <w:szCs w:val="22"/>
              </w:rPr>
              <w:t>1</w:t>
            </w:r>
            <w:r w:rsidR="00611550">
              <w:rPr>
                <w:rFonts w:asciiTheme="minorHAnsi" w:hAnsiTheme="minorHAnsi" w:cstheme="minorHAnsi"/>
                <w:sz w:val="22"/>
                <w:szCs w:val="22"/>
              </w:rPr>
              <w:t>-v1.00</w:t>
            </w:r>
            <w:r w:rsidRPr="00993523">
              <w:rPr>
                <w:rFonts w:asciiTheme="minorHAnsi" w:hAnsiTheme="minorHAnsi" w:cstheme="minorHAnsi"/>
                <w:sz w:val="22"/>
                <w:szCs w:val="22"/>
              </w:rPr>
              <w:t>) continues its flow under the new DDNTA 5.15.0 release (</w:t>
            </w:r>
            <w:r w:rsidRPr="008F5207">
              <w:rPr>
                <w:rFonts w:asciiTheme="minorHAnsi" w:hAnsiTheme="minorHAnsi" w:cstheme="minorHAnsi"/>
                <w:i/>
                <w:sz w:val="22"/>
                <w:szCs w:val="22"/>
              </w:rPr>
              <w:t>open movement</w:t>
            </w:r>
            <w:r w:rsidRPr="00993523">
              <w:rPr>
                <w:rFonts w:asciiTheme="minorHAnsi" w:hAnsiTheme="minorHAnsi" w:cstheme="minorHAnsi"/>
                <w:sz w:val="22"/>
                <w:szCs w:val="22"/>
              </w:rPr>
              <w:t xml:space="preserve">), </w:t>
            </w:r>
          </w:p>
          <w:p w14:paraId="12B448A6" w14:textId="12732CE9" w:rsidR="00502982" w:rsidRPr="00993523" w:rsidRDefault="008F5207" w:rsidP="008F5207">
            <w:pPr>
              <w:pStyle w:val="ListParagraph"/>
              <w:rPr>
                <w:rFonts w:asciiTheme="minorHAnsi" w:hAnsiTheme="minorHAnsi" w:cstheme="minorHAnsi"/>
                <w:sz w:val="22"/>
                <w:szCs w:val="22"/>
              </w:rPr>
            </w:pPr>
            <w:r>
              <w:rPr>
                <w:rFonts w:asciiTheme="minorHAnsi" w:hAnsiTheme="minorHAnsi" w:cstheme="minorHAnsi"/>
                <w:sz w:val="22"/>
                <w:szCs w:val="22"/>
              </w:rPr>
              <w:t xml:space="preserve">Then there is </w:t>
            </w:r>
            <w:r w:rsidR="00864FC2" w:rsidRPr="00993523">
              <w:rPr>
                <w:rFonts w:asciiTheme="minorHAnsi" w:hAnsiTheme="minorHAnsi" w:cstheme="minorHAnsi"/>
                <w:sz w:val="22"/>
                <w:szCs w:val="22"/>
              </w:rPr>
              <w:t xml:space="preserve">no </w:t>
            </w:r>
            <w:r>
              <w:rPr>
                <w:rFonts w:asciiTheme="minorHAnsi" w:hAnsiTheme="minorHAnsi" w:cstheme="minorHAnsi"/>
                <w:sz w:val="22"/>
                <w:szCs w:val="22"/>
              </w:rPr>
              <w:t xml:space="preserve">extra </w:t>
            </w:r>
            <w:r w:rsidR="00864FC2" w:rsidRPr="00993523">
              <w:rPr>
                <w:rFonts w:asciiTheme="minorHAnsi" w:hAnsiTheme="minorHAnsi" w:cstheme="minorHAnsi"/>
                <w:sz w:val="22"/>
                <w:szCs w:val="22"/>
              </w:rPr>
              <w:t>issue</w:t>
            </w:r>
            <w:r>
              <w:rPr>
                <w:rFonts w:asciiTheme="minorHAnsi" w:hAnsiTheme="minorHAnsi" w:cstheme="minorHAnsi"/>
                <w:sz w:val="22"/>
                <w:szCs w:val="22"/>
              </w:rPr>
              <w:t xml:space="preserve">. See </w:t>
            </w:r>
            <w:r w:rsidR="00494B1D" w:rsidRPr="00993523">
              <w:rPr>
                <w:rFonts w:asciiTheme="minorHAnsi" w:hAnsiTheme="minorHAnsi" w:cstheme="minorHAnsi"/>
                <w:sz w:val="22"/>
                <w:szCs w:val="22"/>
              </w:rPr>
              <w:t>previous bullet</w:t>
            </w:r>
            <w:r w:rsidR="00864FC2" w:rsidRPr="00993523">
              <w:rPr>
                <w:rFonts w:asciiTheme="minorHAnsi" w:hAnsiTheme="minorHAnsi" w:cstheme="minorHAnsi"/>
                <w:sz w:val="22"/>
                <w:szCs w:val="22"/>
              </w:rPr>
              <w:t>.</w:t>
            </w:r>
            <w:r w:rsidR="00502982" w:rsidRPr="00993523">
              <w:rPr>
                <w:rFonts w:asciiTheme="minorHAnsi" w:hAnsiTheme="minorHAnsi" w:cstheme="minorHAnsi"/>
                <w:sz w:val="22"/>
                <w:szCs w:val="22"/>
              </w:rPr>
              <w:t xml:space="preserve"> </w:t>
            </w:r>
          </w:p>
          <w:p w14:paraId="0FB61289" w14:textId="38E3C51E" w:rsidR="00502982" w:rsidRDefault="00502982" w:rsidP="007D2580">
            <w:pPr>
              <w:rPr>
                <w:rFonts w:asciiTheme="minorHAnsi" w:hAnsiTheme="minorHAnsi" w:cstheme="minorHAnsi"/>
                <w:b/>
                <w:bCs/>
                <w:sz w:val="22"/>
                <w:szCs w:val="22"/>
              </w:rPr>
            </w:pPr>
          </w:p>
          <w:p w14:paraId="11297E5C" w14:textId="77777777" w:rsidR="008F5207" w:rsidRDefault="008F5207" w:rsidP="008F5207">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As soon as possible, at latest 1.12.2023 </w:t>
            </w:r>
          </w:p>
          <w:p w14:paraId="7FE13927" w14:textId="77777777" w:rsidR="008F5207" w:rsidRDefault="008F5207" w:rsidP="008F5207">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July 2022 </w:t>
            </w:r>
          </w:p>
          <w:p w14:paraId="7E5A9409" w14:textId="77777777" w:rsidR="008F5207" w:rsidRDefault="008F5207" w:rsidP="008F5207">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73EE1BAC" w14:textId="77777777" w:rsidR="008F5207" w:rsidRDefault="008F5207" w:rsidP="008F5207">
            <w:pPr>
              <w:rPr>
                <w:rFonts w:asciiTheme="minorHAnsi" w:hAnsiTheme="minorHAnsi" w:cstheme="minorHAnsi"/>
                <w:b/>
                <w:bCs/>
                <w:sz w:val="22"/>
                <w:szCs w:val="22"/>
                <w:u w:val="single"/>
              </w:rPr>
            </w:pPr>
          </w:p>
          <w:p w14:paraId="10A87FD0" w14:textId="77777777" w:rsidR="008F5207" w:rsidRDefault="008F5207" w:rsidP="008F5207">
            <w:pPr>
              <w:rPr>
                <w:rFonts w:asciiTheme="minorHAnsi" w:hAnsiTheme="minorHAnsi" w:cstheme="minorHAnsi"/>
                <w:sz w:val="22"/>
                <w:szCs w:val="22"/>
              </w:rPr>
            </w:pPr>
            <w:r>
              <w:rPr>
                <w:rFonts w:asciiTheme="minorHAnsi" w:hAnsiTheme="minorHAnsi" w:cstheme="minorHAnsi"/>
                <w:b/>
                <w:bCs/>
                <w:sz w:val="22"/>
                <w:szCs w:val="22"/>
                <w:u w:val="single"/>
              </w:rPr>
              <w:t>Impact on transition P4-P5</w:t>
            </w:r>
            <w:r>
              <w:rPr>
                <w:rFonts w:asciiTheme="minorHAnsi" w:hAnsiTheme="minorHAnsi" w:cstheme="minorHAnsi"/>
                <w:sz w:val="22"/>
                <w:szCs w:val="22"/>
              </w:rPr>
              <w:t>: None</w:t>
            </w:r>
          </w:p>
          <w:p w14:paraId="2B3BF873" w14:textId="536CA785" w:rsidR="008F5207" w:rsidRDefault="008F5207" w:rsidP="008F5207">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xml:space="preserve">: </w:t>
            </w:r>
            <w:r w:rsidR="008625D2">
              <w:rPr>
                <w:rFonts w:asciiTheme="minorHAnsi" w:hAnsiTheme="minorHAnsi" w:cstheme="minorHAnsi"/>
                <w:sz w:val="22"/>
                <w:szCs w:val="22"/>
              </w:rPr>
              <w:t xml:space="preserve">Useful information is rejected by </w:t>
            </w:r>
            <w:proofErr w:type="spellStart"/>
            <w:r>
              <w:rPr>
                <w:rFonts w:asciiTheme="minorHAnsi" w:hAnsiTheme="minorHAnsi" w:cstheme="minorHAnsi"/>
                <w:sz w:val="22"/>
                <w:szCs w:val="22"/>
              </w:rPr>
              <w:t>OoDEP</w:t>
            </w:r>
            <w:proofErr w:type="spellEnd"/>
            <w:r w:rsidR="008625D2">
              <w:rPr>
                <w:rFonts w:asciiTheme="minorHAnsi" w:hAnsiTheme="minorHAnsi" w:cstheme="minorHAnsi"/>
                <w:sz w:val="22"/>
                <w:szCs w:val="22"/>
              </w:rPr>
              <w:t>, but the enquiry procedure can continue without problem.</w:t>
            </w:r>
            <w:r>
              <w:rPr>
                <w:rFonts w:asciiTheme="minorHAnsi" w:hAnsiTheme="minorHAnsi" w:cstheme="minorHAnsi"/>
                <w:sz w:val="22"/>
                <w:szCs w:val="22"/>
              </w:rPr>
              <w:t xml:space="preserve"> More manual work for the National Helpdesks.</w:t>
            </w:r>
          </w:p>
          <w:p w14:paraId="36B71BDC" w14:textId="77777777" w:rsidR="008F5207" w:rsidRDefault="008F5207" w:rsidP="008F5207">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LOW, please see above the section “IMPACT ASSESSMENT”</w:t>
            </w:r>
          </w:p>
          <w:p w14:paraId="150DEA0A" w14:textId="02BD9C27" w:rsidR="008F5207" w:rsidRDefault="008F5207" w:rsidP="007D2580">
            <w:pPr>
              <w:rPr>
                <w:rFonts w:asciiTheme="minorHAnsi" w:hAnsiTheme="minorHAnsi" w:cstheme="minorHAnsi"/>
                <w:b/>
                <w:bCs/>
                <w:sz w:val="22"/>
                <w:szCs w:val="22"/>
              </w:rPr>
            </w:pPr>
          </w:p>
          <w:p w14:paraId="46AC1B97" w14:textId="77777777" w:rsidR="00993523" w:rsidRPr="00993523" w:rsidRDefault="00993523" w:rsidP="00993523">
            <w:pPr>
              <w:rPr>
                <w:rFonts w:asciiTheme="minorHAnsi" w:hAnsiTheme="minorHAnsi" w:cstheme="minorHAnsi"/>
                <w:sz w:val="22"/>
                <w:szCs w:val="22"/>
              </w:rPr>
            </w:pPr>
            <w:r w:rsidRPr="00993523">
              <w:rPr>
                <w:rFonts w:asciiTheme="minorHAnsi" w:hAnsiTheme="minorHAnsi" w:cstheme="minorHAnsi"/>
                <w:sz w:val="22"/>
                <w:szCs w:val="22"/>
              </w:rPr>
              <w:t xml:space="preserve">Impacted IEs: </w:t>
            </w:r>
          </w:p>
          <w:p w14:paraId="53AB47F8" w14:textId="060ABF3A" w:rsidR="00993523" w:rsidRDefault="00993523" w:rsidP="00993523">
            <w:pPr>
              <w:rPr>
                <w:rFonts w:asciiTheme="minorHAnsi" w:hAnsiTheme="minorHAnsi" w:cstheme="minorHAnsi"/>
                <w:sz w:val="22"/>
                <w:szCs w:val="22"/>
              </w:rPr>
            </w:pPr>
            <w:r w:rsidRPr="00993523">
              <w:rPr>
                <w:rFonts w:asciiTheme="minorHAnsi" w:hAnsiTheme="minorHAnsi" w:cstheme="minorHAnsi"/>
                <w:sz w:val="22"/>
                <w:szCs w:val="22"/>
              </w:rPr>
              <w:t>-</w:t>
            </w:r>
            <w:r w:rsidRPr="00993523">
              <w:rPr>
                <w:rFonts w:asciiTheme="minorHAnsi" w:hAnsiTheme="minorHAnsi" w:cstheme="minorHAnsi"/>
                <w:sz w:val="22"/>
                <w:szCs w:val="22"/>
              </w:rPr>
              <w:tab/>
              <w:t>None</w:t>
            </w:r>
          </w:p>
          <w:p w14:paraId="6556BBB5" w14:textId="77777777" w:rsidR="00B250AC" w:rsidRPr="00993523" w:rsidRDefault="00B250AC" w:rsidP="00993523">
            <w:pPr>
              <w:rPr>
                <w:rFonts w:asciiTheme="minorHAnsi" w:hAnsiTheme="minorHAnsi" w:cstheme="minorHAnsi"/>
                <w:sz w:val="22"/>
                <w:szCs w:val="22"/>
              </w:rPr>
            </w:pPr>
          </w:p>
          <w:p w14:paraId="6CF4E64F" w14:textId="78FABFF9" w:rsidR="00993523" w:rsidRPr="00993523" w:rsidRDefault="00993523" w:rsidP="00993523">
            <w:pPr>
              <w:rPr>
                <w:rFonts w:asciiTheme="minorHAnsi" w:hAnsiTheme="minorHAnsi" w:cstheme="minorHAnsi"/>
                <w:sz w:val="22"/>
                <w:szCs w:val="22"/>
              </w:rPr>
            </w:pPr>
            <w:r w:rsidRPr="00993523">
              <w:rPr>
                <w:rFonts w:asciiTheme="minorHAnsi" w:hAnsiTheme="minorHAnsi" w:cstheme="minorHAnsi"/>
                <w:sz w:val="22"/>
                <w:szCs w:val="22"/>
              </w:rPr>
              <w:t>Impacted CI</w:t>
            </w:r>
            <w:r w:rsidR="00BE4387">
              <w:rPr>
                <w:rFonts w:asciiTheme="minorHAnsi" w:hAnsiTheme="minorHAnsi" w:cstheme="minorHAnsi"/>
                <w:sz w:val="22"/>
                <w:szCs w:val="22"/>
              </w:rPr>
              <w:t xml:space="preserve"> Artefact</w:t>
            </w:r>
            <w:r w:rsidRPr="00993523">
              <w:rPr>
                <w:rFonts w:asciiTheme="minorHAnsi" w:hAnsiTheme="minorHAnsi" w:cstheme="minorHAnsi"/>
                <w:sz w:val="22"/>
                <w:szCs w:val="22"/>
              </w:rPr>
              <w:t xml:space="preserve">s: </w:t>
            </w:r>
          </w:p>
          <w:p w14:paraId="0A345026" w14:textId="02AA407F" w:rsidR="00993523" w:rsidRPr="000C15D0" w:rsidRDefault="00993523" w:rsidP="00993523">
            <w:pPr>
              <w:rPr>
                <w:rFonts w:asciiTheme="minorHAnsi" w:hAnsiTheme="minorHAnsi" w:cstheme="minorHAnsi"/>
                <w:b/>
                <w:bCs/>
                <w:sz w:val="22"/>
                <w:szCs w:val="22"/>
              </w:rPr>
            </w:pPr>
            <w:r w:rsidRPr="000C15D0">
              <w:rPr>
                <w:rFonts w:asciiTheme="minorHAnsi" w:hAnsiTheme="minorHAnsi" w:cstheme="minorHAnsi"/>
                <w:b/>
                <w:sz w:val="22"/>
                <w:szCs w:val="22"/>
              </w:rPr>
              <w:t>-</w:t>
            </w:r>
            <w:r w:rsidRPr="000C15D0">
              <w:rPr>
                <w:rFonts w:asciiTheme="minorHAnsi" w:hAnsiTheme="minorHAnsi" w:cstheme="minorHAnsi"/>
                <w:b/>
                <w:sz w:val="22"/>
                <w:szCs w:val="22"/>
              </w:rPr>
              <w:tab/>
            </w:r>
            <w:r w:rsidRPr="000C15D0">
              <w:rPr>
                <w:rFonts w:asciiTheme="minorHAnsi" w:hAnsiTheme="minorHAnsi" w:cstheme="minorHAnsi"/>
                <w:b/>
                <w:bCs/>
                <w:sz w:val="22"/>
                <w:szCs w:val="22"/>
              </w:rPr>
              <w:t>Functional Specifications (FSS/BPM)</w:t>
            </w:r>
            <w:r w:rsidR="00BE4387" w:rsidRPr="000C15D0">
              <w:rPr>
                <w:rFonts w:asciiTheme="minorHAnsi" w:hAnsiTheme="minorHAnsi" w:cstheme="minorHAnsi"/>
                <w:b/>
                <w:bCs/>
                <w:sz w:val="22"/>
                <w:szCs w:val="22"/>
              </w:rPr>
              <w:t>-v5.30</w:t>
            </w:r>
            <w:r w:rsidRPr="000C15D0">
              <w:rPr>
                <w:rFonts w:asciiTheme="minorHAnsi" w:hAnsiTheme="minorHAnsi" w:cstheme="minorHAnsi"/>
                <w:b/>
                <w:bCs/>
                <w:sz w:val="22"/>
                <w:szCs w:val="22"/>
              </w:rPr>
              <w:t xml:space="preserve">: </w:t>
            </w:r>
            <w:proofErr w:type="gramStart"/>
            <w:r w:rsidRPr="000C15D0">
              <w:rPr>
                <w:rFonts w:asciiTheme="minorHAnsi" w:hAnsiTheme="minorHAnsi" w:cstheme="minorHAnsi"/>
                <w:b/>
                <w:bCs/>
                <w:sz w:val="22"/>
                <w:szCs w:val="22"/>
                <w:u w:val="single"/>
              </w:rPr>
              <w:t>Yes</w:t>
            </w:r>
            <w:r w:rsidRPr="000C15D0">
              <w:rPr>
                <w:rFonts w:asciiTheme="minorHAnsi" w:hAnsiTheme="minorHAnsi" w:cstheme="minorHAnsi"/>
                <w:b/>
                <w:bCs/>
                <w:sz w:val="22"/>
                <w:szCs w:val="22"/>
              </w:rPr>
              <w:t>;</w:t>
            </w:r>
            <w:proofErr w:type="gramEnd"/>
            <w:r w:rsidRPr="000C15D0">
              <w:rPr>
                <w:rFonts w:asciiTheme="minorHAnsi" w:hAnsiTheme="minorHAnsi" w:cstheme="minorHAnsi"/>
                <w:b/>
                <w:bCs/>
                <w:sz w:val="22"/>
                <w:szCs w:val="22"/>
              </w:rPr>
              <w:t xml:space="preserve"> </w:t>
            </w:r>
          </w:p>
          <w:p w14:paraId="13F38791" w14:textId="59BCF0CB" w:rsidR="00993523" w:rsidRPr="00993523" w:rsidRDefault="00993523" w:rsidP="00993523">
            <w:pPr>
              <w:rPr>
                <w:rFonts w:asciiTheme="minorHAnsi" w:hAnsiTheme="minorHAnsi" w:cstheme="minorHAnsi"/>
                <w:sz w:val="22"/>
                <w:szCs w:val="22"/>
              </w:rPr>
            </w:pPr>
            <w:r w:rsidRPr="005D245C">
              <w:rPr>
                <w:rFonts w:asciiTheme="minorHAnsi" w:hAnsiTheme="minorHAnsi" w:cstheme="minorHAnsi"/>
                <w:b/>
                <w:bCs/>
                <w:sz w:val="22"/>
                <w:szCs w:val="22"/>
              </w:rPr>
              <w:t>-</w:t>
            </w:r>
            <w:r w:rsidRPr="005D245C">
              <w:rPr>
                <w:rFonts w:asciiTheme="minorHAnsi" w:hAnsiTheme="minorHAnsi" w:cstheme="minorHAnsi"/>
                <w:b/>
                <w:bCs/>
                <w:sz w:val="22"/>
                <w:szCs w:val="22"/>
              </w:rPr>
              <w:tab/>
              <w:t>DDNTA-5.14.</w:t>
            </w:r>
            <w:r w:rsidR="00AF4BA8">
              <w:rPr>
                <w:rFonts w:asciiTheme="minorHAnsi" w:hAnsiTheme="minorHAnsi" w:cstheme="minorHAnsi"/>
                <w:b/>
                <w:bCs/>
                <w:sz w:val="22"/>
                <w:szCs w:val="22"/>
              </w:rPr>
              <w:t>1</w:t>
            </w:r>
            <w:r w:rsidRPr="005D245C">
              <w:rPr>
                <w:rFonts w:asciiTheme="minorHAnsi" w:hAnsiTheme="minorHAnsi" w:cstheme="minorHAnsi"/>
                <w:b/>
                <w:bCs/>
                <w:sz w:val="22"/>
                <w:szCs w:val="22"/>
              </w:rPr>
              <w:t xml:space="preserve">-v1.00 (Main Document): </w:t>
            </w:r>
            <w:proofErr w:type="gramStart"/>
            <w:r w:rsidRPr="000C15D0">
              <w:rPr>
                <w:rFonts w:asciiTheme="minorHAnsi" w:hAnsiTheme="minorHAnsi" w:cstheme="minorHAnsi"/>
                <w:b/>
                <w:bCs/>
                <w:sz w:val="22"/>
                <w:szCs w:val="22"/>
                <w:u w:val="single"/>
              </w:rPr>
              <w:t>Yes</w:t>
            </w:r>
            <w:r w:rsidRPr="005D245C">
              <w:rPr>
                <w:rFonts w:asciiTheme="minorHAnsi" w:hAnsiTheme="minorHAnsi" w:cstheme="minorHAnsi"/>
                <w:b/>
                <w:bCs/>
                <w:sz w:val="22"/>
                <w:szCs w:val="22"/>
              </w:rPr>
              <w:t>;</w:t>
            </w:r>
            <w:proofErr w:type="gramEnd"/>
          </w:p>
          <w:p w14:paraId="4BC31820" w14:textId="58F42AFD" w:rsidR="00BE4387" w:rsidRPr="00BE4387" w:rsidRDefault="00BE4387" w:rsidP="00BE4387">
            <w:pPr>
              <w:rPr>
                <w:rFonts w:asciiTheme="minorHAnsi" w:hAnsiTheme="minorHAnsi" w:cstheme="minorHAnsi"/>
                <w:b/>
                <w:sz w:val="22"/>
                <w:szCs w:val="22"/>
              </w:rPr>
            </w:pPr>
            <w:r w:rsidRPr="00BE4387">
              <w:rPr>
                <w:rFonts w:asciiTheme="minorHAnsi" w:hAnsiTheme="minorHAnsi" w:cstheme="minorHAnsi"/>
                <w:b/>
                <w:sz w:val="22"/>
                <w:szCs w:val="22"/>
              </w:rPr>
              <w:t>-</w:t>
            </w:r>
            <w:r w:rsidRPr="00BE4387">
              <w:rPr>
                <w:rFonts w:asciiTheme="minorHAnsi" w:hAnsiTheme="minorHAnsi" w:cstheme="minorHAnsi"/>
                <w:b/>
                <w:sz w:val="22"/>
                <w:szCs w:val="22"/>
              </w:rPr>
              <w:tab/>
              <w:t xml:space="preserve">DDNTA-5.14.1-v1.00 (Appendix N): </w:t>
            </w:r>
            <w:proofErr w:type="gramStart"/>
            <w:r w:rsidRPr="000C15D0">
              <w:rPr>
                <w:rFonts w:asciiTheme="minorHAnsi" w:hAnsiTheme="minorHAnsi" w:cstheme="minorHAnsi"/>
                <w:b/>
                <w:sz w:val="22"/>
                <w:szCs w:val="22"/>
                <w:u w:val="single"/>
              </w:rPr>
              <w:t>Yes</w:t>
            </w:r>
            <w:r w:rsidRPr="00BE4387">
              <w:rPr>
                <w:rFonts w:asciiTheme="minorHAnsi" w:hAnsiTheme="minorHAnsi" w:cstheme="minorHAnsi"/>
                <w:b/>
                <w:sz w:val="22"/>
                <w:szCs w:val="22"/>
              </w:rPr>
              <w:t>;</w:t>
            </w:r>
            <w:proofErr w:type="gramEnd"/>
            <w:r w:rsidRPr="00BE4387">
              <w:rPr>
                <w:rFonts w:asciiTheme="minorHAnsi" w:hAnsiTheme="minorHAnsi" w:cstheme="minorHAnsi"/>
                <w:b/>
                <w:sz w:val="22"/>
                <w:szCs w:val="22"/>
              </w:rPr>
              <w:t xml:space="preserve"> </w:t>
            </w:r>
          </w:p>
          <w:p w14:paraId="00A47D47" w14:textId="77777777" w:rsidR="00993523" w:rsidRPr="00993523" w:rsidRDefault="00993523" w:rsidP="00993523">
            <w:pPr>
              <w:rPr>
                <w:rFonts w:asciiTheme="minorHAnsi" w:hAnsiTheme="minorHAnsi" w:cstheme="minorHAnsi"/>
                <w:sz w:val="22"/>
                <w:szCs w:val="22"/>
              </w:rPr>
            </w:pPr>
          </w:p>
          <w:p w14:paraId="261EE948" w14:textId="431C6A5B" w:rsidR="00BE4387" w:rsidRDefault="00993523" w:rsidP="00BE4387">
            <w:pPr>
              <w:rPr>
                <w:rFonts w:asciiTheme="minorHAnsi" w:hAnsiTheme="minorHAnsi" w:cstheme="minorHAnsi"/>
                <w:color w:val="808080" w:themeColor="background1" w:themeShade="80"/>
                <w:sz w:val="22"/>
                <w:szCs w:val="22"/>
              </w:rPr>
            </w:pPr>
            <w:r w:rsidRPr="00993523">
              <w:rPr>
                <w:rFonts w:asciiTheme="minorHAnsi" w:hAnsiTheme="minorHAnsi" w:cstheme="minorHAnsi"/>
                <w:sz w:val="22"/>
                <w:szCs w:val="22"/>
              </w:rPr>
              <w:t>-</w:t>
            </w:r>
            <w:r w:rsidRPr="00993523">
              <w:rPr>
                <w:rFonts w:asciiTheme="minorHAnsi" w:hAnsiTheme="minorHAnsi" w:cstheme="minorHAnsi"/>
                <w:sz w:val="22"/>
                <w:szCs w:val="22"/>
              </w:rPr>
              <w:tab/>
            </w:r>
            <w:r w:rsidR="00BE4387">
              <w:rPr>
                <w:rFonts w:asciiTheme="minorHAnsi" w:hAnsiTheme="minorHAnsi" w:cstheme="minorHAnsi"/>
                <w:color w:val="808080" w:themeColor="background1" w:themeShade="80"/>
                <w:sz w:val="22"/>
                <w:szCs w:val="22"/>
              </w:rPr>
              <w:t xml:space="preserve">UCC IA/DA Annex B: </w:t>
            </w:r>
            <w:proofErr w:type="gramStart"/>
            <w:r w:rsidR="00BE4387">
              <w:rPr>
                <w:rFonts w:asciiTheme="minorHAnsi" w:hAnsiTheme="minorHAnsi" w:cstheme="minorHAnsi"/>
                <w:color w:val="808080" w:themeColor="background1" w:themeShade="80"/>
                <w:sz w:val="22"/>
                <w:szCs w:val="22"/>
              </w:rPr>
              <w:t>No;</w:t>
            </w:r>
            <w:proofErr w:type="gramEnd"/>
          </w:p>
          <w:p w14:paraId="0B0BDE69" w14:textId="77777777" w:rsidR="00BE4387" w:rsidRDefault="00BE4387" w:rsidP="00BE438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DDCOM-20.3.0-v1.00: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14:paraId="61600A01" w14:textId="77777777" w:rsidR="00BE4387" w:rsidRDefault="00BE4387" w:rsidP="00BE438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DDNTA-5.14.1-v1.00 (Appendix Q2_R_C, PDFs):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14:paraId="3C6CBA7B" w14:textId="77777777" w:rsidR="00BE4387" w:rsidRDefault="00BE4387" w:rsidP="00BE438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CSE-v51.6.0: </w:t>
            </w:r>
            <w:proofErr w:type="gramStart"/>
            <w:r>
              <w:rPr>
                <w:rFonts w:asciiTheme="minorHAnsi" w:hAnsiTheme="minorHAnsi" w:cstheme="minorHAnsi"/>
                <w:color w:val="808080" w:themeColor="background1" w:themeShade="80"/>
                <w:sz w:val="22"/>
                <w:szCs w:val="22"/>
              </w:rPr>
              <w:t>No;</w:t>
            </w:r>
            <w:proofErr w:type="gramEnd"/>
          </w:p>
          <w:p w14:paraId="323ACCA9" w14:textId="77777777" w:rsidR="00BE4387" w:rsidRDefault="00BE4387" w:rsidP="00BE438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DMP Package-5.6.0 SfA-v1.00: No (incl. update of file Rules and Conditions_v0.43): </w:t>
            </w:r>
            <w:proofErr w:type="gramStart"/>
            <w:r>
              <w:rPr>
                <w:rFonts w:asciiTheme="minorHAnsi" w:hAnsiTheme="minorHAnsi" w:cstheme="minorHAnsi"/>
                <w:color w:val="808080" w:themeColor="background1" w:themeShade="80"/>
                <w:sz w:val="22"/>
                <w:szCs w:val="22"/>
              </w:rPr>
              <w:t>No;</w:t>
            </w:r>
            <w:proofErr w:type="gramEnd"/>
          </w:p>
          <w:p w14:paraId="14CA5048" w14:textId="77777777" w:rsidR="00BE4387" w:rsidRDefault="00BE4387" w:rsidP="00BE438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CTS-5.6.1-v1.00: </w:t>
            </w:r>
            <w:proofErr w:type="gramStart"/>
            <w:r>
              <w:rPr>
                <w:rFonts w:asciiTheme="minorHAnsi" w:hAnsiTheme="minorHAnsi" w:cstheme="minorHAnsi"/>
                <w:color w:val="808080" w:themeColor="background1" w:themeShade="80"/>
                <w:sz w:val="22"/>
                <w:szCs w:val="22"/>
              </w:rPr>
              <w:t>No;</w:t>
            </w:r>
            <w:proofErr w:type="gramEnd"/>
          </w:p>
          <w:p w14:paraId="30768850" w14:textId="77777777" w:rsidR="00BE4387" w:rsidRDefault="00BE4387" w:rsidP="00BE438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ACS-v5.5.0 &amp; ACS-Annex-NCTS: 5.5.0: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14:paraId="4E583AB4" w14:textId="77777777" w:rsidR="00BE4387" w:rsidRDefault="00BE4387" w:rsidP="00BE438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NCTS_CTP-5.7.0-v1.00: </w:t>
            </w:r>
            <w:proofErr w:type="gramStart"/>
            <w:r>
              <w:rPr>
                <w:rFonts w:asciiTheme="minorHAnsi" w:hAnsiTheme="minorHAnsi" w:cstheme="minorHAnsi"/>
                <w:color w:val="808080" w:themeColor="background1" w:themeShade="80"/>
                <w:sz w:val="22"/>
                <w:szCs w:val="22"/>
              </w:rPr>
              <w:t>No;</w:t>
            </w:r>
            <w:proofErr w:type="gramEnd"/>
          </w:p>
          <w:p w14:paraId="29D0FCD5" w14:textId="77777777" w:rsidR="00BE4387" w:rsidRDefault="00BE4387" w:rsidP="00BE438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NCTS_TRP-5.7.5: </w:t>
            </w:r>
            <w:proofErr w:type="gramStart"/>
            <w:r>
              <w:rPr>
                <w:rFonts w:asciiTheme="minorHAnsi" w:hAnsiTheme="minorHAnsi" w:cstheme="minorHAnsi"/>
                <w:color w:val="808080" w:themeColor="background1" w:themeShade="80"/>
                <w:sz w:val="22"/>
                <w:szCs w:val="22"/>
              </w:rPr>
              <w:t>No;</w:t>
            </w:r>
            <w:proofErr w:type="gramEnd"/>
          </w:p>
          <w:p w14:paraId="5180515E" w14:textId="77777777" w:rsidR="00BE4387" w:rsidRDefault="00BE4387" w:rsidP="00BE438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proofErr w:type="spellStart"/>
            <w:r>
              <w:rPr>
                <w:rFonts w:asciiTheme="minorHAnsi" w:hAnsiTheme="minorHAnsi" w:cstheme="minorHAnsi"/>
                <w:color w:val="808080" w:themeColor="background1" w:themeShade="80"/>
                <w:sz w:val="22"/>
                <w:szCs w:val="22"/>
              </w:rPr>
              <w:t>ieCA</w:t>
            </w:r>
            <w:proofErr w:type="spellEnd"/>
            <w:r>
              <w:rPr>
                <w:rFonts w:asciiTheme="minorHAnsi" w:hAnsiTheme="minorHAnsi" w:cstheme="minorHAnsi"/>
                <w:color w:val="808080" w:themeColor="background1" w:themeShade="80"/>
                <w:sz w:val="22"/>
                <w:szCs w:val="22"/>
              </w:rPr>
              <w:t xml:space="preserve"> 1.0.1.0: </w:t>
            </w:r>
            <w:proofErr w:type="gramStart"/>
            <w:r>
              <w:rPr>
                <w:rFonts w:asciiTheme="minorHAnsi" w:hAnsiTheme="minorHAnsi" w:cstheme="minorHAnsi"/>
                <w:color w:val="808080" w:themeColor="background1" w:themeShade="80"/>
                <w:sz w:val="22"/>
                <w:szCs w:val="22"/>
              </w:rPr>
              <w:t>No;</w:t>
            </w:r>
            <w:proofErr w:type="gramEnd"/>
          </w:p>
          <w:p w14:paraId="42BE62C2" w14:textId="77777777" w:rsidR="00BE4387" w:rsidRDefault="00BE4387" w:rsidP="00BE438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CRP-5.5.0-v1.00: </w:t>
            </w:r>
            <w:proofErr w:type="gramStart"/>
            <w:r>
              <w:rPr>
                <w:rFonts w:asciiTheme="minorHAnsi" w:hAnsiTheme="minorHAnsi" w:cstheme="minorHAnsi"/>
                <w:color w:val="808080" w:themeColor="background1" w:themeShade="80"/>
                <w:sz w:val="22"/>
                <w:szCs w:val="22"/>
              </w:rPr>
              <w:t>No;</w:t>
            </w:r>
            <w:proofErr w:type="gramEnd"/>
          </w:p>
          <w:p w14:paraId="1CDF7DA0" w14:textId="025785A4" w:rsidR="00BE4387" w:rsidRDefault="00BE4387" w:rsidP="00BE438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CS/MIS2_DATA: </w:t>
            </w:r>
            <w:proofErr w:type="gramStart"/>
            <w:r>
              <w:rPr>
                <w:rFonts w:asciiTheme="minorHAnsi" w:hAnsiTheme="minorHAnsi" w:cstheme="minorHAnsi"/>
                <w:color w:val="808080" w:themeColor="background1" w:themeShade="80"/>
                <w:sz w:val="22"/>
                <w:szCs w:val="22"/>
              </w:rPr>
              <w:t>No;</w:t>
            </w:r>
            <w:proofErr w:type="gramEnd"/>
          </w:p>
          <w:p w14:paraId="0964A933" w14:textId="77777777" w:rsidR="00B250AC" w:rsidRDefault="00B250AC" w:rsidP="00B250AC">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CS/RD2_DATA: </w:t>
            </w:r>
            <w:proofErr w:type="gramStart"/>
            <w:r>
              <w:rPr>
                <w:rFonts w:asciiTheme="minorHAnsi" w:hAnsiTheme="minorHAnsi" w:cstheme="minorHAnsi"/>
                <w:color w:val="808080" w:themeColor="background1" w:themeShade="80"/>
                <w:sz w:val="22"/>
                <w:szCs w:val="22"/>
              </w:rPr>
              <w:t>No;</w:t>
            </w:r>
            <w:proofErr w:type="gramEnd"/>
          </w:p>
          <w:p w14:paraId="4D5E4F00" w14:textId="054467D7" w:rsidR="00BE4387" w:rsidRPr="00B250AC" w:rsidRDefault="00B250AC" w:rsidP="00BE4387">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AES-P1 and NCTS-P5 Long-Lived “Legacy” (L3) Movements Study v1.40: No.</w:t>
            </w:r>
          </w:p>
        </w:tc>
      </w:tr>
    </w:tbl>
    <w:p w14:paraId="2C102A54" w14:textId="77777777" w:rsidR="00A32D3E" w:rsidRPr="00A41143" w:rsidRDefault="00A32D3E" w:rsidP="00C001F9">
      <w:pPr>
        <w:rPr>
          <w:rFonts w:asciiTheme="minorHAnsi" w:hAnsiTheme="minorHAnsi" w:cs="Arial"/>
        </w:rPr>
      </w:pPr>
    </w:p>
    <w:p w14:paraId="03349549" w14:textId="77777777" w:rsidR="001F16BA" w:rsidRPr="00A41143" w:rsidRDefault="001F16BA" w:rsidP="00C001F9">
      <w:pPr>
        <w:rPr>
          <w:rFonts w:asciiTheme="minorHAnsi" w:hAnsiTheme="minorHAnsi" w:cs="Arial"/>
        </w:rPr>
      </w:pPr>
    </w:p>
    <w:p w14:paraId="306AB498" w14:textId="77777777" w:rsidR="008625D2" w:rsidRDefault="008625D2">
      <w:pPr>
        <w:rPr>
          <w:rFonts w:asciiTheme="minorHAnsi" w:hAnsiTheme="minorHAnsi" w:cs="Arial"/>
          <w:b/>
          <w:sz w:val="28"/>
          <w:szCs w:val="28"/>
        </w:rPr>
      </w:pPr>
      <w:r>
        <w:rPr>
          <w:rFonts w:asciiTheme="minorHAnsi" w:hAnsiTheme="minorHAnsi" w:cs="Arial"/>
          <w:b/>
          <w:sz w:val="28"/>
          <w:szCs w:val="28"/>
        </w:rPr>
        <w:br w:type="page"/>
      </w:r>
    </w:p>
    <w:p w14:paraId="134FD0E9" w14:textId="31BCBB50"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lastRenderedPageBreak/>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9B4627" w:rsidRPr="006B1220" w14:paraId="2C329FDC" w14:textId="77777777" w:rsidTr="00B250AC">
        <w:trPr>
          <w:trHeight w:val="2030"/>
        </w:trPr>
        <w:tc>
          <w:tcPr>
            <w:tcW w:w="2802" w:type="dxa"/>
          </w:tcPr>
          <w:p w14:paraId="430F3CFA" w14:textId="71524DF0" w:rsidR="009B4627" w:rsidRPr="006B1220" w:rsidRDefault="001D0BB9" w:rsidP="00B250AC">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2" w:name="ImpSPEEDECN"/>
            <w:r>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Pr>
                <w:rFonts w:asciiTheme="minorHAnsi" w:hAnsiTheme="minorHAnsi" w:cs="Arial"/>
                <w:b/>
                <w:sz w:val="22"/>
                <w:szCs w:val="22"/>
              </w:rPr>
              <w:fldChar w:fldCharType="end"/>
            </w:r>
            <w:bookmarkEnd w:id="2"/>
            <w:r w:rsidR="00187A44">
              <w:rPr>
                <w:rFonts w:asciiTheme="minorHAnsi" w:hAnsiTheme="minorHAnsi" w:cs="Arial"/>
                <w:sz w:val="22"/>
                <w:szCs w:val="22"/>
              </w:rPr>
              <w:t xml:space="preserve"> </w:t>
            </w:r>
            <w:r w:rsidR="00187A44" w:rsidRPr="00187A44">
              <w:rPr>
                <w:rFonts w:asciiTheme="minorHAnsi" w:hAnsiTheme="minorHAnsi" w:cs="Arial"/>
                <w:b/>
                <w:bCs/>
                <w:sz w:val="22"/>
                <w:szCs w:val="22"/>
              </w:rPr>
              <w:t>DDNTA-</w:t>
            </w:r>
            <w:r w:rsidR="00827EA2">
              <w:rPr>
                <w:rFonts w:asciiTheme="minorHAnsi" w:hAnsiTheme="minorHAnsi" w:cs="Arial"/>
                <w:b/>
                <w:bCs/>
                <w:sz w:val="22"/>
                <w:szCs w:val="22"/>
              </w:rPr>
              <w:t>5.14.</w:t>
            </w:r>
            <w:r w:rsidR="00AF4BA8">
              <w:rPr>
                <w:rFonts w:asciiTheme="minorHAnsi" w:hAnsiTheme="minorHAnsi" w:cs="Arial"/>
                <w:b/>
                <w:bCs/>
                <w:sz w:val="22"/>
                <w:szCs w:val="22"/>
              </w:rPr>
              <w:t>1</w:t>
            </w:r>
            <w:r w:rsidR="00E50B29">
              <w:rPr>
                <w:rFonts w:asciiTheme="minorHAnsi" w:hAnsiTheme="minorHAnsi" w:cs="Arial"/>
                <w:b/>
                <w:bCs/>
                <w:sz w:val="22"/>
                <w:szCs w:val="22"/>
              </w:rPr>
              <w:t>-v1.00</w:t>
            </w:r>
          </w:p>
        </w:tc>
        <w:tc>
          <w:tcPr>
            <w:tcW w:w="6804" w:type="dxa"/>
          </w:tcPr>
          <w:p w14:paraId="3AA30C53" w14:textId="0977A654" w:rsidR="009B4627" w:rsidRDefault="009B4627" w:rsidP="009B4627">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2E6C81">
              <w:rPr>
                <w:rFonts w:asciiTheme="minorHAnsi" w:hAnsiTheme="minorHAnsi" w:cs="Arial"/>
                <w:b/>
                <w:sz w:val="22"/>
                <w:szCs w:val="22"/>
              </w:rPr>
              <w:fldChar w:fldCharType="begin">
                <w:ffData>
                  <w:name w:val=""/>
                  <w:enabled/>
                  <w:calcOnExit w:val="0"/>
                  <w:checkBox>
                    <w:sizeAuto/>
                    <w:default w:val="1"/>
                  </w:checkBox>
                </w:ffData>
              </w:fldChar>
            </w:r>
            <w:r w:rsidR="002E6C81">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002E6C81">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2E6C81">
              <w:rPr>
                <w:rFonts w:asciiTheme="minorHAnsi" w:hAnsiTheme="minorHAnsi" w:cs="Arial"/>
                <w:b/>
                <w:sz w:val="20"/>
                <w:szCs w:val="20"/>
              </w:rPr>
              <w:fldChar w:fldCharType="begin">
                <w:ffData>
                  <w:name w:val=""/>
                  <w:enabled/>
                  <w:calcOnExit w:val="0"/>
                  <w:checkBox>
                    <w:sizeAuto/>
                    <w:default w:val="0"/>
                  </w:checkBox>
                </w:ffData>
              </w:fldChar>
            </w:r>
            <w:r w:rsidR="002E6C81">
              <w:rPr>
                <w:rFonts w:asciiTheme="minorHAnsi" w:hAnsiTheme="minorHAnsi" w:cs="Arial"/>
                <w:b/>
                <w:sz w:val="20"/>
                <w:szCs w:val="20"/>
              </w:rPr>
              <w:instrText xml:space="preserve"> FORMCHECKBOX </w:instrText>
            </w:r>
            <w:r w:rsidR="00F15126">
              <w:rPr>
                <w:rFonts w:asciiTheme="minorHAnsi" w:hAnsiTheme="minorHAnsi" w:cs="Arial"/>
                <w:b/>
                <w:sz w:val="20"/>
                <w:szCs w:val="20"/>
              </w:rPr>
            </w:r>
            <w:r w:rsidR="00F15126">
              <w:rPr>
                <w:rFonts w:asciiTheme="minorHAnsi" w:hAnsiTheme="minorHAnsi" w:cs="Arial"/>
                <w:b/>
                <w:sz w:val="20"/>
                <w:szCs w:val="20"/>
              </w:rPr>
              <w:fldChar w:fldCharType="separate"/>
            </w:r>
            <w:r w:rsidR="002E6C81">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C1CAD43" w14:textId="77777777" w:rsidR="009B4627" w:rsidRDefault="009B4627" w:rsidP="009B4627">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187A44" w14:paraId="260F86B3" w14:textId="77777777" w:rsidTr="00187A44">
              <w:tc>
                <w:tcPr>
                  <w:tcW w:w="6573" w:type="dxa"/>
                </w:tcPr>
                <w:p w14:paraId="193B8934" w14:textId="77777777" w:rsidR="00187A44" w:rsidRDefault="00B250AC" w:rsidP="00187A44">
                  <w:pPr>
                    <w:spacing w:before="120"/>
                    <w:rPr>
                      <w:rFonts w:asciiTheme="minorHAnsi" w:hAnsiTheme="minorHAnsi" w:cs="Arial"/>
                      <w:b/>
                      <w:sz w:val="22"/>
                      <w:szCs w:val="22"/>
                    </w:rPr>
                  </w:pPr>
                  <w:r>
                    <w:rPr>
                      <w:rFonts w:asciiTheme="minorHAnsi" w:hAnsiTheme="minorHAnsi" w:cs="Arial"/>
                      <w:b/>
                      <w:bCs/>
                      <w:sz w:val="22"/>
                      <w:szCs w:val="22"/>
                    </w:rPr>
                    <w:t>Main Document</w:t>
                  </w:r>
                  <w:r>
                    <w:rPr>
                      <w:rFonts w:asciiTheme="minorHAnsi" w:hAnsiTheme="minorHAnsi" w:cs="Arial"/>
                      <w:b/>
                      <w:sz w:val="22"/>
                      <w:szCs w:val="22"/>
                    </w:rPr>
                    <w:t xml:space="preserve">: </w:t>
                  </w:r>
                  <w:r w:rsidR="00F22CB5">
                    <w:rPr>
                      <w:rFonts w:asciiTheme="minorHAnsi" w:hAnsiTheme="minorHAnsi" w:cs="Arial"/>
                      <w:b/>
                      <w:sz w:val="22"/>
                      <w:szCs w:val="22"/>
                    </w:rPr>
                    <w:t>As described in Section 3 - Proposed Solution</w:t>
                  </w:r>
                </w:p>
                <w:p w14:paraId="132FA667" w14:textId="03D6D970" w:rsidR="00B250AC" w:rsidRDefault="00B250AC" w:rsidP="00187A44">
                  <w:pPr>
                    <w:spacing w:before="120"/>
                    <w:rPr>
                      <w:rFonts w:asciiTheme="minorHAnsi" w:hAnsiTheme="minorHAnsi" w:cs="Arial"/>
                      <w:b/>
                      <w:sz w:val="22"/>
                      <w:szCs w:val="22"/>
                    </w:rPr>
                  </w:pPr>
                  <w:r>
                    <w:rPr>
                      <w:rFonts w:asciiTheme="minorHAnsi" w:hAnsiTheme="minorHAnsi" w:cs="Arial"/>
                      <w:b/>
                      <w:sz w:val="22"/>
                      <w:szCs w:val="22"/>
                    </w:rPr>
                    <w:t xml:space="preserve">Appendix N (sheet </w:t>
                  </w:r>
                  <w:r w:rsidRPr="00B250AC">
                    <w:rPr>
                      <w:rFonts w:asciiTheme="minorHAnsi" w:hAnsiTheme="minorHAnsi" w:cs="Arial"/>
                      <w:b/>
                      <w:sz w:val="22"/>
                      <w:szCs w:val="22"/>
                    </w:rPr>
                    <w:t>TRA-</w:t>
                  </w:r>
                  <w:proofErr w:type="spellStart"/>
                  <w:r w:rsidRPr="00B250AC">
                    <w:rPr>
                      <w:rFonts w:asciiTheme="minorHAnsi" w:hAnsiTheme="minorHAnsi" w:cs="Arial"/>
                      <w:b/>
                      <w:sz w:val="22"/>
                      <w:szCs w:val="22"/>
                    </w:rPr>
                    <w:t>OoDep</w:t>
                  </w:r>
                  <w:proofErr w:type="spellEnd"/>
                  <w:r>
                    <w:rPr>
                      <w:rFonts w:asciiTheme="minorHAnsi" w:hAnsiTheme="minorHAnsi" w:cs="Arial"/>
                      <w:b/>
                      <w:sz w:val="22"/>
                      <w:szCs w:val="22"/>
                    </w:rPr>
                    <w:t>): will be extended to also mention the messages IE118 and messages IE168</w:t>
                  </w:r>
                </w:p>
              </w:tc>
            </w:tr>
          </w:tbl>
          <w:p w14:paraId="3CAF4D3B" w14:textId="77777777" w:rsidR="009B4627" w:rsidRPr="00B62BD3" w:rsidRDefault="009B4627" w:rsidP="009B4627">
            <w:pPr>
              <w:spacing w:before="120"/>
              <w:rPr>
                <w:rFonts w:asciiTheme="minorHAnsi" w:hAnsiTheme="minorHAnsi" w:cs="Arial"/>
                <w:b/>
                <w:sz w:val="22"/>
                <w:szCs w:val="22"/>
              </w:rPr>
            </w:pPr>
          </w:p>
        </w:tc>
      </w:tr>
      <w:tr w:rsidR="008D14B4" w:rsidRPr="006B1220" w14:paraId="0E735772" w14:textId="77777777" w:rsidTr="008625D2">
        <w:trPr>
          <w:trHeight w:val="2134"/>
        </w:trPr>
        <w:tc>
          <w:tcPr>
            <w:tcW w:w="2802" w:type="dxa"/>
          </w:tcPr>
          <w:p w14:paraId="6EA26A26" w14:textId="341038B7" w:rsidR="008D14B4" w:rsidRDefault="008D14B4" w:rsidP="008D14B4">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Pr>
                <w:rFonts w:asciiTheme="minorHAnsi" w:hAnsiTheme="minorHAnsi" w:cs="Arial"/>
                <w:b/>
                <w:bCs/>
                <w:sz w:val="22"/>
                <w:szCs w:val="22"/>
              </w:rPr>
              <w:t xml:space="preserve"> Functional Specifications (FSS/BPM)</w:t>
            </w:r>
          </w:p>
        </w:tc>
        <w:tc>
          <w:tcPr>
            <w:tcW w:w="6804" w:type="dxa"/>
          </w:tcPr>
          <w:p w14:paraId="6D5C8BF6" w14:textId="6110A17B" w:rsidR="008D14B4" w:rsidRDefault="008D14B4" w:rsidP="008D14B4">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2E6C81">
              <w:rPr>
                <w:rFonts w:asciiTheme="minorHAnsi" w:hAnsiTheme="minorHAnsi" w:cs="Arial"/>
                <w:b/>
                <w:sz w:val="22"/>
                <w:szCs w:val="22"/>
              </w:rPr>
              <w:fldChar w:fldCharType="begin">
                <w:ffData>
                  <w:name w:val=""/>
                  <w:enabled/>
                  <w:calcOnExit w:val="0"/>
                  <w:checkBox>
                    <w:sizeAuto/>
                    <w:default w:val="1"/>
                  </w:checkBox>
                </w:ffData>
              </w:fldChar>
            </w:r>
            <w:r w:rsidR="002E6C81">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002E6C81">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2E6C81">
              <w:rPr>
                <w:rFonts w:asciiTheme="minorHAnsi" w:hAnsiTheme="minorHAnsi" w:cs="Arial"/>
                <w:b/>
                <w:sz w:val="20"/>
                <w:szCs w:val="20"/>
              </w:rPr>
              <w:fldChar w:fldCharType="begin">
                <w:ffData>
                  <w:name w:val=""/>
                  <w:enabled/>
                  <w:calcOnExit w:val="0"/>
                  <w:checkBox>
                    <w:sizeAuto/>
                    <w:default w:val="0"/>
                  </w:checkBox>
                </w:ffData>
              </w:fldChar>
            </w:r>
            <w:r w:rsidR="002E6C81">
              <w:rPr>
                <w:rFonts w:asciiTheme="minorHAnsi" w:hAnsiTheme="minorHAnsi" w:cs="Arial"/>
                <w:b/>
                <w:sz w:val="20"/>
                <w:szCs w:val="20"/>
              </w:rPr>
              <w:instrText xml:space="preserve"> FORMCHECKBOX </w:instrText>
            </w:r>
            <w:r w:rsidR="00F15126">
              <w:rPr>
                <w:rFonts w:asciiTheme="minorHAnsi" w:hAnsiTheme="minorHAnsi" w:cs="Arial"/>
                <w:b/>
                <w:sz w:val="20"/>
                <w:szCs w:val="20"/>
              </w:rPr>
            </w:r>
            <w:r w:rsidR="00F15126">
              <w:rPr>
                <w:rFonts w:asciiTheme="minorHAnsi" w:hAnsiTheme="minorHAnsi" w:cs="Arial"/>
                <w:b/>
                <w:sz w:val="20"/>
                <w:szCs w:val="20"/>
              </w:rPr>
              <w:fldChar w:fldCharType="separate"/>
            </w:r>
            <w:r w:rsidR="002E6C81">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2724126" w14:textId="77777777" w:rsidR="008D14B4" w:rsidRDefault="008D14B4" w:rsidP="008D14B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8D14B4" w14:paraId="023C8166" w14:textId="77777777" w:rsidTr="00803656">
              <w:tc>
                <w:tcPr>
                  <w:tcW w:w="6573" w:type="dxa"/>
                </w:tcPr>
                <w:p w14:paraId="443A0E1F" w14:textId="1B3E3328" w:rsidR="008D14B4" w:rsidRDefault="00BF1E2E" w:rsidP="008625D2">
                  <w:pPr>
                    <w:spacing w:before="120"/>
                    <w:rPr>
                      <w:rFonts w:asciiTheme="minorHAnsi" w:hAnsiTheme="minorHAnsi" w:cs="Arial"/>
                      <w:b/>
                      <w:sz w:val="22"/>
                      <w:szCs w:val="22"/>
                    </w:rPr>
                  </w:pPr>
                  <w:r>
                    <w:rPr>
                      <w:rFonts w:asciiTheme="minorHAnsi" w:hAnsiTheme="minorHAnsi" w:cs="Arial"/>
                      <w:b/>
                      <w:sz w:val="22"/>
                      <w:szCs w:val="22"/>
                    </w:rPr>
                    <w:t>T</w:t>
                  </w:r>
                  <w:r w:rsidRPr="00BF1E2E">
                    <w:rPr>
                      <w:rFonts w:asciiTheme="minorHAnsi" w:hAnsiTheme="minorHAnsi" w:cs="Arial"/>
                      <w:b/>
                      <w:sz w:val="22"/>
                      <w:szCs w:val="22"/>
                    </w:rPr>
                    <w:t xml:space="preserve">he </w:t>
                  </w:r>
                  <w:r>
                    <w:rPr>
                      <w:rFonts w:asciiTheme="minorHAnsi" w:hAnsiTheme="minorHAnsi" w:cs="Arial"/>
                      <w:b/>
                      <w:sz w:val="22"/>
                      <w:szCs w:val="22"/>
                    </w:rPr>
                    <w:t>acceptance of the IE118 and IE168 messages under the enquiry statuses</w:t>
                  </w:r>
                  <w:r w:rsidRPr="00BF1E2E">
                    <w:rPr>
                      <w:rFonts w:asciiTheme="minorHAnsi" w:hAnsiTheme="minorHAnsi" w:cs="Arial"/>
                      <w:b/>
                      <w:sz w:val="22"/>
                      <w:szCs w:val="22"/>
                    </w:rPr>
                    <w:t xml:space="preserve"> </w:t>
                  </w:r>
                  <w:r>
                    <w:rPr>
                      <w:rFonts w:asciiTheme="minorHAnsi" w:hAnsiTheme="minorHAnsi" w:cs="Arial"/>
                      <w:b/>
                      <w:sz w:val="22"/>
                      <w:szCs w:val="22"/>
                    </w:rPr>
                    <w:t>a</w:t>
                  </w:r>
                  <w:r w:rsidR="004C3FC2">
                    <w:rPr>
                      <w:rFonts w:asciiTheme="minorHAnsi" w:hAnsiTheme="minorHAnsi" w:cs="Arial"/>
                      <w:b/>
                      <w:sz w:val="22"/>
                      <w:szCs w:val="22"/>
                    </w:rPr>
                    <w:t>s</w:t>
                  </w:r>
                  <w:r>
                    <w:rPr>
                      <w:rFonts w:asciiTheme="minorHAnsi" w:hAnsiTheme="minorHAnsi" w:cs="Arial"/>
                      <w:b/>
                      <w:sz w:val="22"/>
                      <w:szCs w:val="22"/>
                    </w:rPr>
                    <w:t xml:space="preserve"> </w:t>
                  </w:r>
                  <w:r w:rsidRPr="00BF1E2E">
                    <w:rPr>
                      <w:rFonts w:asciiTheme="minorHAnsi" w:hAnsiTheme="minorHAnsi" w:cs="Arial"/>
                      <w:b/>
                      <w:sz w:val="22"/>
                      <w:szCs w:val="22"/>
                    </w:rPr>
                    <w:t xml:space="preserve">described in the Section 3 will be also transposed to the text of the </w:t>
                  </w:r>
                  <w:r w:rsidRPr="008625D2">
                    <w:rPr>
                      <w:rFonts w:asciiTheme="minorHAnsi" w:hAnsiTheme="minorHAnsi" w:cs="Arial"/>
                      <w:b/>
                      <w:i/>
                      <w:sz w:val="22"/>
                      <w:szCs w:val="22"/>
                    </w:rPr>
                    <w:t>FSS-UCC NCTS Section I-BUSINESS PROCESS THREADS FOR CORE BUSINESS</w:t>
                  </w:r>
                  <w:r w:rsidRPr="00BF1E2E">
                    <w:rPr>
                      <w:rFonts w:asciiTheme="minorHAnsi" w:hAnsiTheme="minorHAnsi" w:cs="Arial"/>
                      <w:b/>
                      <w:sz w:val="22"/>
                      <w:szCs w:val="22"/>
                    </w:rPr>
                    <w:t xml:space="preserve"> and </w:t>
                  </w:r>
                  <w:r w:rsidR="000225F8">
                    <w:rPr>
                      <w:rFonts w:asciiTheme="minorHAnsi" w:hAnsiTheme="minorHAnsi" w:cs="Arial"/>
                      <w:b/>
                      <w:sz w:val="22"/>
                      <w:szCs w:val="22"/>
                    </w:rPr>
                    <w:t>to</w:t>
                  </w:r>
                  <w:r w:rsidRPr="00BF1E2E">
                    <w:rPr>
                      <w:rFonts w:asciiTheme="minorHAnsi" w:hAnsiTheme="minorHAnsi" w:cs="Arial"/>
                      <w:b/>
                      <w:sz w:val="22"/>
                      <w:szCs w:val="22"/>
                    </w:rPr>
                    <w:t xml:space="preserve"> the </w:t>
                  </w:r>
                  <w:r>
                    <w:rPr>
                      <w:rFonts w:asciiTheme="minorHAnsi" w:hAnsiTheme="minorHAnsi" w:cs="Arial"/>
                      <w:b/>
                      <w:sz w:val="22"/>
                      <w:szCs w:val="22"/>
                    </w:rPr>
                    <w:t xml:space="preserve">State Transition Diagram of the </w:t>
                  </w:r>
                  <w:r w:rsidRPr="00BF1E2E">
                    <w:rPr>
                      <w:rFonts w:asciiTheme="minorHAnsi" w:hAnsiTheme="minorHAnsi" w:cs="Arial"/>
                      <w:b/>
                      <w:sz w:val="22"/>
                      <w:szCs w:val="22"/>
                    </w:rPr>
                    <w:t>BPM.</w:t>
                  </w:r>
                </w:p>
              </w:tc>
            </w:tr>
          </w:tbl>
          <w:p w14:paraId="67CF155C" w14:textId="77777777" w:rsidR="008D14B4" w:rsidRPr="00B62BD3" w:rsidRDefault="008D14B4" w:rsidP="008D14B4">
            <w:pPr>
              <w:spacing w:before="120"/>
              <w:rPr>
                <w:rFonts w:asciiTheme="minorHAnsi" w:hAnsiTheme="minorHAnsi" w:cs="Arial"/>
                <w:b/>
                <w:sz w:val="22"/>
                <w:szCs w:val="22"/>
              </w:rPr>
            </w:pPr>
          </w:p>
        </w:tc>
      </w:tr>
    </w:tbl>
    <w:p w14:paraId="236DB14A" w14:textId="77777777" w:rsidR="00EA492C" w:rsidRDefault="00EA492C" w:rsidP="00A32D3E">
      <w:pPr>
        <w:rPr>
          <w:rFonts w:asciiTheme="minorHAnsi" w:hAnsiTheme="minorHAnsi" w:cs="Arial"/>
          <w:b/>
          <w:sz w:val="28"/>
          <w:szCs w:val="28"/>
        </w:rPr>
      </w:pPr>
    </w:p>
    <w:p w14:paraId="438B056C" w14:textId="57337E8E" w:rsidR="00A32D3E" w:rsidRPr="00A32D3E" w:rsidRDefault="00E50B29" w:rsidP="00A32D3E">
      <w:pPr>
        <w:rPr>
          <w:rFonts w:asciiTheme="minorHAnsi" w:hAnsiTheme="minorHAnsi" w:cs="Arial"/>
          <w:b/>
          <w:sz w:val="28"/>
          <w:szCs w:val="28"/>
        </w:rPr>
      </w:pPr>
      <w:r w:rsidRPr="00E50B29">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E8331A" w:rsidRPr="006B1220" w14:paraId="520AB720" w14:textId="77777777" w:rsidTr="00E8331A">
        <w:trPr>
          <w:trHeight w:val="1692"/>
        </w:trPr>
        <w:tc>
          <w:tcPr>
            <w:tcW w:w="9634" w:type="dxa"/>
          </w:tcPr>
          <w:p w14:paraId="28D86770" w14:textId="774198B3" w:rsidR="00E8331A" w:rsidRDefault="00E8331A" w:rsidP="003643E4">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15126">
              <w:rPr>
                <w:rFonts w:asciiTheme="minorHAnsi" w:hAnsiTheme="minorHAnsi" w:cs="Arial"/>
                <w:b/>
                <w:sz w:val="22"/>
                <w:szCs w:val="22"/>
              </w:rPr>
            </w:r>
            <w:r w:rsidR="00F1512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1050DFB" w14:textId="77777777" w:rsidR="00E8331A" w:rsidRDefault="00E8331A"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0"/>
            </w:tblGrid>
            <w:tr w:rsidR="00E8331A" w14:paraId="3E285237" w14:textId="77777777" w:rsidTr="00E8331A">
              <w:trPr>
                <w:trHeight w:val="767"/>
              </w:trPr>
              <w:tc>
                <w:tcPr>
                  <w:tcW w:w="9380" w:type="dxa"/>
                </w:tcPr>
                <w:p w14:paraId="09F604F1" w14:textId="7A239D4B" w:rsidR="00E8331A" w:rsidRDefault="00E8331A" w:rsidP="008625D2">
                  <w:pPr>
                    <w:spacing w:before="120"/>
                    <w:rPr>
                      <w:rFonts w:asciiTheme="minorHAnsi" w:hAnsiTheme="minorHAnsi" w:cs="Arial"/>
                      <w:b/>
                      <w:sz w:val="22"/>
                      <w:szCs w:val="22"/>
                    </w:rPr>
                  </w:pPr>
                  <w:r>
                    <w:rPr>
                      <w:rFonts w:asciiTheme="minorHAnsi" w:hAnsiTheme="minorHAnsi" w:cs="Arial"/>
                      <w:b/>
                      <w:sz w:val="22"/>
                      <w:szCs w:val="22"/>
                    </w:rPr>
                    <w:t xml:space="preserve">Impact on the Office of Departure (accepting IE118 and IE168) when the status is </w:t>
                  </w:r>
                  <w:r w:rsidRPr="008625D2">
                    <w:rPr>
                      <w:rFonts w:asciiTheme="minorHAnsi" w:hAnsiTheme="minorHAnsi" w:cs="Arial"/>
                      <w:b/>
                      <w:sz w:val="22"/>
                      <w:szCs w:val="22"/>
                    </w:rPr>
                    <w:t xml:space="preserve">"Enquiry recommended" </w:t>
                  </w:r>
                  <w:r>
                    <w:rPr>
                      <w:rFonts w:asciiTheme="minorHAnsi" w:hAnsiTheme="minorHAnsi" w:cs="Arial"/>
                      <w:b/>
                      <w:sz w:val="22"/>
                      <w:szCs w:val="22"/>
                    </w:rPr>
                    <w:t xml:space="preserve">or </w:t>
                  </w:r>
                  <w:r w:rsidRPr="008625D2">
                    <w:rPr>
                      <w:rFonts w:asciiTheme="minorHAnsi" w:hAnsiTheme="minorHAnsi" w:cs="Arial"/>
                      <w:b/>
                      <w:sz w:val="22"/>
                      <w:szCs w:val="22"/>
                    </w:rPr>
                    <w:t>"Under enquiry procedure"</w:t>
                  </w:r>
                  <w:r>
                    <w:rPr>
                      <w:rFonts w:asciiTheme="minorHAnsi" w:hAnsiTheme="minorHAnsi" w:cs="Arial"/>
                      <w:b/>
                      <w:sz w:val="22"/>
                      <w:szCs w:val="22"/>
                    </w:rPr>
                    <w:t>.</w:t>
                  </w:r>
                </w:p>
              </w:tc>
            </w:tr>
          </w:tbl>
          <w:p w14:paraId="2BE6D874" w14:textId="77777777" w:rsidR="00E8331A" w:rsidRPr="00B62BD3" w:rsidRDefault="00E8331A" w:rsidP="003643E4">
            <w:pPr>
              <w:spacing w:before="120"/>
              <w:rPr>
                <w:rFonts w:asciiTheme="minorHAnsi" w:hAnsiTheme="minorHAnsi" w:cs="Arial"/>
                <w:b/>
                <w:sz w:val="22"/>
                <w:szCs w:val="22"/>
              </w:rPr>
            </w:pPr>
          </w:p>
        </w:tc>
      </w:tr>
    </w:tbl>
    <w:p w14:paraId="0020306E" w14:textId="09DE0D23" w:rsidR="000433B1" w:rsidRDefault="000433B1">
      <w:pPr>
        <w:rPr>
          <w:rFonts w:asciiTheme="minorHAnsi" w:hAnsiTheme="minorHAnsi" w:cs="Arial"/>
          <w:b/>
          <w:bCs/>
          <w:sz w:val="28"/>
          <w:szCs w:val="28"/>
        </w:rPr>
      </w:pPr>
    </w:p>
    <w:p w14:paraId="26AAA4D3" w14:textId="77777777" w:rsidR="00A65956" w:rsidRDefault="00A65956">
      <w:pPr>
        <w:rPr>
          <w:rFonts w:asciiTheme="minorHAnsi" w:hAnsiTheme="minorHAnsi" w:cs="Arial"/>
          <w:b/>
          <w:bCs/>
          <w:sz w:val="28"/>
          <w:szCs w:val="28"/>
        </w:rPr>
      </w:pPr>
    </w:p>
    <w:p w14:paraId="68EDCA96" w14:textId="77777777" w:rsidR="00F675F6" w:rsidRPr="00074158" w:rsidRDefault="00F675F6" w:rsidP="00F27864">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603"/>
        <w:gridCol w:w="1418"/>
        <w:gridCol w:w="4535"/>
      </w:tblGrid>
      <w:tr w:rsidR="00562DE8" w:rsidRPr="00074158" w14:paraId="5532DDD3" w14:textId="77777777" w:rsidTr="571BEDCF">
        <w:tc>
          <w:tcPr>
            <w:tcW w:w="9605" w:type="dxa"/>
            <w:gridSpan w:val="4"/>
            <w:shd w:val="clear" w:color="auto" w:fill="D9D9D9" w:themeFill="background1" w:themeFillShade="D9"/>
          </w:tcPr>
          <w:p w14:paraId="38DEC4DB" w14:textId="245894F9" w:rsidR="00562DE8" w:rsidRPr="00074158" w:rsidRDefault="00562DE8"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571BEDCF">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603"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535"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571BEDCF">
        <w:trPr>
          <w:trHeight w:val="284"/>
        </w:trPr>
        <w:tc>
          <w:tcPr>
            <w:tcW w:w="1049" w:type="dxa"/>
          </w:tcPr>
          <w:p w14:paraId="1297F5F7" w14:textId="2F3ECF23"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F3160D">
              <w:rPr>
                <w:rFonts w:asciiTheme="minorHAnsi" w:hAnsiTheme="minorHAnsi" w:cs="Arial"/>
                <w:sz w:val="22"/>
                <w:szCs w:val="22"/>
                <w:lang w:val="de-DE"/>
              </w:rPr>
              <w:t>10</w:t>
            </w:r>
          </w:p>
        </w:tc>
        <w:tc>
          <w:tcPr>
            <w:tcW w:w="2603"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18" w:type="dxa"/>
          </w:tcPr>
          <w:p w14:paraId="745E79D1" w14:textId="28DCDAAF" w:rsidR="00F27864" w:rsidRPr="006B1220" w:rsidRDefault="002E6C81" w:rsidP="00E92DD1">
            <w:pPr>
              <w:spacing w:before="60"/>
              <w:rPr>
                <w:rFonts w:asciiTheme="minorHAnsi" w:hAnsiTheme="minorHAnsi" w:cs="Arial"/>
                <w:sz w:val="22"/>
                <w:szCs w:val="22"/>
              </w:rPr>
            </w:pPr>
            <w:r>
              <w:rPr>
                <w:rFonts w:asciiTheme="minorHAnsi" w:hAnsiTheme="minorHAnsi" w:cs="Arial"/>
                <w:sz w:val="22"/>
                <w:szCs w:val="22"/>
              </w:rPr>
              <w:t>24</w:t>
            </w:r>
            <w:r w:rsidR="004D2FE2">
              <w:rPr>
                <w:rFonts w:asciiTheme="minorHAnsi" w:hAnsiTheme="minorHAnsi" w:cs="Arial"/>
                <w:sz w:val="22"/>
                <w:szCs w:val="22"/>
              </w:rPr>
              <w:t>/11/2021</w:t>
            </w:r>
          </w:p>
        </w:tc>
        <w:tc>
          <w:tcPr>
            <w:tcW w:w="4535" w:type="dxa"/>
          </w:tcPr>
          <w:p w14:paraId="6774337F" w14:textId="77777777" w:rsidR="00F27864" w:rsidRPr="006B1220" w:rsidRDefault="00F27864" w:rsidP="00906339">
            <w:pPr>
              <w:spacing w:before="60"/>
              <w:rPr>
                <w:rFonts w:asciiTheme="minorHAnsi" w:hAnsiTheme="minorHAnsi" w:cs="Arial"/>
                <w:i/>
                <w:sz w:val="22"/>
                <w:szCs w:val="22"/>
              </w:rPr>
            </w:pPr>
          </w:p>
        </w:tc>
      </w:tr>
      <w:tr w:rsidR="008625D2" w:rsidRPr="00074158" w14:paraId="514D24A6" w14:textId="77777777" w:rsidTr="571BEDCF">
        <w:trPr>
          <w:trHeight w:val="284"/>
        </w:trPr>
        <w:tc>
          <w:tcPr>
            <w:tcW w:w="1049" w:type="dxa"/>
          </w:tcPr>
          <w:p w14:paraId="4335434D" w14:textId="13848655" w:rsidR="008625D2" w:rsidRPr="006B1220" w:rsidRDefault="008625D2" w:rsidP="008625D2">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603" w:type="dxa"/>
          </w:tcPr>
          <w:p w14:paraId="6D63BC02" w14:textId="5E2213CA" w:rsidR="008625D2" w:rsidRPr="006B1220" w:rsidRDefault="008625D2" w:rsidP="008625D2">
            <w:pPr>
              <w:spacing w:before="60"/>
              <w:rPr>
                <w:rFonts w:asciiTheme="minorHAnsi" w:hAnsiTheme="minorHAnsi" w:cs="Arial"/>
                <w:sz w:val="22"/>
                <w:szCs w:val="22"/>
              </w:rPr>
            </w:pPr>
            <w:proofErr w:type="spellStart"/>
            <w:r>
              <w:rPr>
                <w:rFonts w:asciiTheme="minorHAnsi" w:hAnsiTheme="minorHAnsi" w:cs="Arial"/>
                <w:sz w:val="22"/>
                <w:szCs w:val="22"/>
              </w:rPr>
              <w:t>SfR</w:t>
            </w:r>
            <w:proofErr w:type="spellEnd"/>
            <w:r>
              <w:rPr>
                <w:rFonts w:asciiTheme="minorHAnsi" w:hAnsiTheme="minorHAnsi" w:cs="Arial"/>
                <w:sz w:val="22"/>
                <w:szCs w:val="22"/>
              </w:rPr>
              <w:t xml:space="preserve"> to NPMs</w:t>
            </w:r>
          </w:p>
        </w:tc>
        <w:tc>
          <w:tcPr>
            <w:tcW w:w="1418" w:type="dxa"/>
          </w:tcPr>
          <w:p w14:paraId="26308D2B" w14:textId="5C5E0CF7" w:rsidR="008625D2" w:rsidRPr="006B1220" w:rsidRDefault="008625D2" w:rsidP="008625D2">
            <w:pPr>
              <w:spacing w:before="60"/>
              <w:rPr>
                <w:rFonts w:asciiTheme="minorHAnsi" w:hAnsiTheme="minorHAnsi" w:cs="Arial"/>
                <w:sz w:val="22"/>
                <w:szCs w:val="22"/>
              </w:rPr>
            </w:pPr>
            <w:r>
              <w:rPr>
                <w:rFonts w:asciiTheme="minorHAnsi" w:hAnsiTheme="minorHAnsi" w:cs="Arial"/>
                <w:noProof/>
                <w:sz w:val="22"/>
                <w:szCs w:val="22"/>
              </w:rPr>
              <w:t>26/11/2021</w:t>
            </w:r>
          </w:p>
        </w:tc>
        <w:tc>
          <w:tcPr>
            <w:tcW w:w="4535" w:type="dxa"/>
          </w:tcPr>
          <w:p w14:paraId="2FA46897" w14:textId="7F3693E1" w:rsidR="008625D2" w:rsidRPr="006B1220" w:rsidRDefault="008625D2" w:rsidP="008625D2">
            <w:pPr>
              <w:spacing w:before="60"/>
              <w:rPr>
                <w:rFonts w:asciiTheme="minorHAnsi" w:hAnsiTheme="minorHAnsi" w:cs="Arial"/>
                <w:i/>
                <w:sz w:val="22"/>
                <w:szCs w:val="22"/>
              </w:rPr>
            </w:pPr>
          </w:p>
        </w:tc>
      </w:tr>
      <w:tr w:rsidR="00F15126" w:rsidRPr="00074158" w14:paraId="29EDDA5B" w14:textId="77777777" w:rsidTr="571BEDCF">
        <w:trPr>
          <w:trHeight w:val="284"/>
        </w:trPr>
        <w:tc>
          <w:tcPr>
            <w:tcW w:w="1049" w:type="dxa"/>
          </w:tcPr>
          <w:p w14:paraId="200426A9" w14:textId="46A9AE20" w:rsidR="00F15126" w:rsidRDefault="00F15126" w:rsidP="008625D2">
            <w:pPr>
              <w:spacing w:before="60"/>
              <w:rPr>
                <w:rFonts w:asciiTheme="minorHAnsi" w:hAnsiTheme="minorHAnsi" w:cs="Arial"/>
                <w:sz w:val="22"/>
                <w:szCs w:val="22"/>
                <w:lang w:val="de-DE"/>
              </w:rPr>
            </w:pPr>
            <w:r>
              <w:rPr>
                <w:rFonts w:asciiTheme="minorHAnsi" w:hAnsiTheme="minorHAnsi" w:cs="Arial"/>
                <w:sz w:val="22"/>
                <w:szCs w:val="22"/>
                <w:lang w:val="de-DE"/>
              </w:rPr>
              <w:t>v1</w:t>
            </w:r>
            <w:r>
              <w:rPr>
                <w:rFonts w:asciiTheme="minorHAnsi" w:hAnsiTheme="minorHAnsi" w:cs="Arial"/>
                <w:sz w:val="22"/>
                <w:szCs w:val="22"/>
                <w:lang w:val="de-DE"/>
              </w:rPr>
              <w:t>.</w:t>
            </w:r>
            <w:r>
              <w:rPr>
                <w:rFonts w:asciiTheme="minorHAnsi" w:hAnsiTheme="minorHAnsi" w:cs="Arial"/>
                <w:sz w:val="22"/>
                <w:szCs w:val="22"/>
                <w:lang w:val="de-DE"/>
              </w:rPr>
              <w:t>00</w:t>
            </w:r>
          </w:p>
        </w:tc>
        <w:tc>
          <w:tcPr>
            <w:tcW w:w="2603" w:type="dxa"/>
          </w:tcPr>
          <w:p w14:paraId="5A4BDA30" w14:textId="40C1B0AA" w:rsidR="00F15126" w:rsidRDefault="00F15126" w:rsidP="008625D2">
            <w:pPr>
              <w:spacing w:before="60"/>
              <w:rPr>
                <w:rFonts w:asciiTheme="minorHAnsi" w:hAnsiTheme="minorHAnsi" w:cs="Arial"/>
                <w:sz w:val="22"/>
                <w:szCs w:val="22"/>
              </w:rPr>
            </w:pPr>
            <w:proofErr w:type="spellStart"/>
            <w:r>
              <w:rPr>
                <w:rFonts w:asciiTheme="minorHAnsi" w:hAnsiTheme="minorHAnsi" w:cs="Arial"/>
                <w:sz w:val="22"/>
                <w:szCs w:val="22"/>
              </w:rPr>
              <w:t>Sf</w:t>
            </w:r>
            <w:r>
              <w:rPr>
                <w:rFonts w:asciiTheme="minorHAnsi" w:hAnsiTheme="minorHAnsi" w:cs="Arial"/>
                <w:sz w:val="22"/>
                <w:szCs w:val="22"/>
              </w:rPr>
              <w:t>A</w:t>
            </w:r>
            <w:proofErr w:type="spellEnd"/>
            <w:r>
              <w:rPr>
                <w:rFonts w:asciiTheme="minorHAnsi" w:hAnsiTheme="minorHAnsi" w:cs="Arial"/>
                <w:sz w:val="22"/>
                <w:szCs w:val="22"/>
              </w:rPr>
              <w:t xml:space="preserve"> to NPMs</w:t>
            </w:r>
          </w:p>
        </w:tc>
        <w:tc>
          <w:tcPr>
            <w:tcW w:w="1418" w:type="dxa"/>
          </w:tcPr>
          <w:p w14:paraId="2AFE5781" w14:textId="5A7C52EA" w:rsidR="00F15126" w:rsidRDefault="00F15126" w:rsidP="008625D2">
            <w:pPr>
              <w:spacing w:before="60"/>
              <w:rPr>
                <w:rFonts w:asciiTheme="minorHAnsi" w:hAnsiTheme="minorHAnsi" w:cs="Arial"/>
                <w:noProof/>
                <w:sz w:val="22"/>
                <w:szCs w:val="22"/>
              </w:rPr>
            </w:pPr>
            <w:r>
              <w:rPr>
                <w:rFonts w:asciiTheme="minorHAnsi" w:hAnsiTheme="minorHAnsi" w:cs="Arial"/>
                <w:noProof/>
                <w:sz w:val="22"/>
                <w:szCs w:val="22"/>
              </w:rPr>
              <w:t>2</w:t>
            </w:r>
            <w:r>
              <w:rPr>
                <w:rFonts w:asciiTheme="minorHAnsi" w:hAnsiTheme="minorHAnsi" w:cs="Arial"/>
                <w:noProof/>
                <w:sz w:val="22"/>
                <w:szCs w:val="22"/>
              </w:rPr>
              <w:t>5</w:t>
            </w:r>
            <w:r>
              <w:rPr>
                <w:rFonts w:asciiTheme="minorHAnsi" w:hAnsiTheme="minorHAnsi" w:cs="Arial"/>
                <w:noProof/>
                <w:sz w:val="22"/>
                <w:szCs w:val="22"/>
              </w:rPr>
              <w:t>/</w:t>
            </w:r>
            <w:r>
              <w:rPr>
                <w:rFonts w:asciiTheme="minorHAnsi" w:hAnsiTheme="minorHAnsi" w:cs="Arial"/>
                <w:noProof/>
                <w:sz w:val="22"/>
                <w:szCs w:val="22"/>
              </w:rPr>
              <w:t>02</w:t>
            </w:r>
            <w:r>
              <w:rPr>
                <w:rFonts w:asciiTheme="minorHAnsi" w:hAnsiTheme="minorHAnsi" w:cs="Arial"/>
                <w:noProof/>
                <w:sz w:val="22"/>
                <w:szCs w:val="22"/>
              </w:rPr>
              <w:t>/202</w:t>
            </w:r>
            <w:r>
              <w:rPr>
                <w:rFonts w:asciiTheme="minorHAnsi" w:hAnsiTheme="minorHAnsi" w:cs="Arial"/>
                <w:noProof/>
                <w:sz w:val="22"/>
                <w:szCs w:val="22"/>
              </w:rPr>
              <w:t>2</w:t>
            </w:r>
          </w:p>
        </w:tc>
        <w:tc>
          <w:tcPr>
            <w:tcW w:w="4535" w:type="dxa"/>
          </w:tcPr>
          <w:p w14:paraId="7A6FB133" w14:textId="1590AB4C" w:rsidR="00F15126" w:rsidRPr="006B1220" w:rsidRDefault="00F15126" w:rsidP="008625D2">
            <w:pPr>
              <w:spacing w:before="60"/>
              <w:rPr>
                <w:rFonts w:asciiTheme="minorHAnsi" w:hAnsiTheme="minorHAnsi" w:cs="Arial"/>
                <w:i/>
                <w:sz w:val="22"/>
                <w:szCs w:val="22"/>
              </w:rPr>
            </w:pPr>
            <w:proofErr w:type="spellStart"/>
            <w:r>
              <w:rPr>
                <w:rFonts w:ascii="Segoe UI" w:hAnsi="Segoe UI" w:cs="Segoe UI"/>
                <w:i/>
                <w:iCs/>
                <w:color w:val="242424"/>
                <w:sz w:val="22"/>
                <w:szCs w:val="22"/>
                <w:shd w:val="clear" w:color="auto" w:fill="FFFFFF"/>
              </w:rPr>
              <w:t>SfA</w:t>
            </w:r>
            <w:proofErr w:type="spellEnd"/>
            <w:r>
              <w:rPr>
                <w:rFonts w:ascii="Segoe UI" w:hAnsi="Segoe UI" w:cs="Segoe UI"/>
                <w:i/>
                <w:iCs/>
                <w:color w:val="242424"/>
                <w:sz w:val="22"/>
                <w:szCs w:val="22"/>
                <w:shd w:val="clear" w:color="auto" w:fill="FFFFFF"/>
              </w:rPr>
              <w:t xml:space="preserve"> to NPM</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27864">
      <w:headerReference w:type="even" r:id="rId18"/>
      <w:headerReference w:type="default" r:id="rId19"/>
      <w:footerReference w:type="even" r:id="rId20"/>
      <w:footerReference w:type="default" r:id="rId21"/>
      <w:headerReference w:type="first" r:id="rId22"/>
      <w:footerReference w:type="first" r:id="rId23"/>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8F5207" w:rsidRDefault="008F5207" w:rsidP="004D5D73">
      <w:r>
        <w:separator/>
      </w:r>
    </w:p>
  </w:endnote>
  <w:endnote w:type="continuationSeparator" w:id="0">
    <w:p w14:paraId="5018236F" w14:textId="77777777" w:rsidR="008F5207" w:rsidRDefault="008F5207"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8A14F" w14:textId="77777777" w:rsidR="00F15126" w:rsidRDefault="00F151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8F5207" w:rsidRPr="00C80B22" w14:paraId="0253C7CC" w14:textId="77777777" w:rsidTr="00C80B22">
      <w:tc>
        <w:tcPr>
          <w:tcW w:w="8188" w:type="dxa"/>
        </w:tcPr>
        <w:p w14:paraId="725FBF4A" w14:textId="5C3C9286" w:rsidR="008F5207" w:rsidRPr="00C80B22" w:rsidRDefault="008F5207" w:rsidP="00906339">
          <w:pPr>
            <w:pStyle w:val="Footer"/>
            <w:rPr>
              <w:rFonts w:ascii="Arial" w:hAnsi="Arial" w:cs="Arial"/>
              <w:noProof/>
              <w:sz w:val="18"/>
              <w:szCs w:val="22"/>
              <w:lang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Caps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w:t>
          </w:r>
          <w:r w:rsidRPr="00803656">
            <w:rPr>
              <w:rFonts w:ascii="Arial" w:hAnsi="Arial" w:cs="Arial"/>
              <w:noProof/>
              <w:sz w:val="18"/>
              <w:szCs w:val="22"/>
              <w:lang w:val="en-US" w:eastAsia="en-US"/>
            </w:rPr>
            <w:t>0105</w:t>
          </w:r>
          <w:r>
            <w:rPr>
              <w:rFonts w:ascii="Arial" w:hAnsi="Arial" w:cs="Arial"/>
              <w:noProof/>
              <w:sz w:val="18"/>
              <w:szCs w:val="22"/>
              <w:lang w:eastAsia="en-US"/>
            </w:rPr>
            <w:t>_CUSTDEV3-IAR-RTC52388-</w:t>
          </w:r>
          <w:r w:rsidR="00F15126">
            <w:rPr>
              <w:rFonts w:ascii="Arial" w:hAnsi="Arial" w:cs="Arial"/>
              <w:noProof/>
              <w:sz w:val="18"/>
              <w:szCs w:val="22"/>
              <w:lang w:val="en-US" w:eastAsia="en-US"/>
            </w:rPr>
            <w:t>v1</w:t>
          </w:r>
          <w:r>
            <w:rPr>
              <w:rFonts w:ascii="Arial" w:hAnsi="Arial" w:cs="Arial"/>
              <w:noProof/>
              <w:sz w:val="18"/>
              <w:szCs w:val="22"/>
              <w:lang w:eastAsia="en-US"/>
            </w:rPr>
            <w:t>.</w:t>
          </w:r>
          <w:r w:rsidR="00F15126">
            <w:rPr>
              <w:rFonts w:ascii="Arial" w:hAnsi="Arial" w:cs="Arial"/>
              <w:noProof/>
              <w:sz w:val="18"/>
              <w:szCs w:val="22"/>
              <w:lang w:val="en-US" w:eastAsia="en-US"/>
            </w:rPr>
            <w:t>00</w:t>
          </w:r>
          <w:r>
            <w:rPr>
              <w:rFonts w:ascii="Arial" w:hAnsi="Arial" w:cs="Arial"/>
              <w:noProof/>
              <w:sz w:val="18"/>
              <w:szCs w:val="22"/>
              <w:lang w:eastAsia="en-US"/>
            </w:rPr>
            <w:t>(Sf</w:t>
          </w:r>
          <w:r w:rsidR="00F15126">
            <w:rPr>
              <w:rFonts w:ascii="Arial" w:hAnsi="Arial" w:cs="Arial"/>
              <w:noProof/>
              <w:sz w:val="18"/>
              <w:szCs w:val="22"/>
              <w:lang w:val="en-US" w:eastAsia="en-US"/>
            </w:rPr>
            <w:t>A</w:t>
          </w:r>
          <w:r>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525" w:type="dxa"/>
        </w:tcPr>
        <w:p w14:paraId="5E3A6C26" w14:textId="4E370729" w:rsidR="008F5207" w:rsidRPr="00C80B22" w:rsidRDefault="008F5207"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3661ED">
            <w:rPr>
              <w:rFonts w:ascii="Arial" w:hAnsi="Arial" w:cs="Arial"/>
              <w:noProof/>
              <w:sz w:val="18"/>
              <w:szCs w:val="22"/>
              <w:lang w:eastAsia="en-US"/>
            </w:rPr>
            <w:t>6</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3661ED">
            <w:rPr>
              <w:rFonts w:ascii="Arial" w:hAnsi="Arial" w:cs="Arial"/>
              <w:noProof/>
              <w:sz w:val="18"/>
              <w:szCs w:val="22"/>
              <w:lang w:eastAsia="en-US"/>
            </w:rPr>
            <w:t>6</w:t>
          </w:r>
          <w:r w:rsidRPr="00C80B22">
            <w:rPr>
              <w:rFonts w:ascii="Arial" w:hAnsi="Arial" w:cs="Arial"/>
              <w:sz w:val="18"/>
              <w:szCs w:val="22"/>
              <w:lang w:eastAsia="en-US"/>
            </w:rPr>
            <w:fldChar w:fldCharType="end"/>
          </w:r>
          <w:bookmarkStart w:id="3" w:name="_Ref175030069"/>
          <w:bookmarkStart w:id="4" w:name="_Toc176256264"/>
          <w:bookmarkStart w:id="5" w:name="_Toc268771938"/>
          <w:bookmarkStart w:id="6" w:name="_Ref175030083"/>
        </w:p>
      </w:tc>
    </w:tr>
    <w:bookmarkEnd w:id="3"/>
    <w:bookmarkEnd w:id="4"/>
    <w:bookmarkEnd w:id="5"/>
    <w:bookmarkEnd w:id="6"/>
  </w:tbl>
  <w:p w14:paraId="6324965A" w14:textId="77777777" w:rsidR="008F5207" w:rsidRPr="00C80B22" w:rsidRDefault="008F5207">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8F5207" w:rsidRPr="00C80B22" w14:paraId="2DED1938" w14:textId="77777777" w:rsidTr="00983563">
      <w:tc>
        <w:tcPr>
          <w:tcW w:w="7899" w:type="dxa"/>
        </w:tcPr>
        <w:p w14:paraId="71EC7701" w14:textId="214F756A" w:rsidR="008F5207" w:rsidRPr="00C80B22" w:rsidRDefault="008F5207" w:rsidP="00906339">
          <w:pPr>
            <w:pStyle w:val="Footer"/>
            <w:rPr>
              <w:rFonts w:ascii="Arial" w:hAnsi="Arial" w:cs="Arial"/>
              <w:noProof/>
              <w:sz w:val="18"/>
              <w:szCs w:val="22"/>
              <w:lang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Caps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w:t>
          </w:r>
          <w:r w:rsidRPr="00803656">
            <w:rPr>
              <w:rFonts w:ascii="Arial" w:hAnsi="Arial" w:cs="Arial"/>
              <w:noProof/>
              <w:sz w:val="18"/>
              <w:szCs w:val="22"/>
              <w:lang w:val="en-US" w:eastAsia="en-US"/>
            </w:rPr>
            <w:t>0105</w:t>
          </w:r>
          <w:r>
            <w:rPr>
              <w:rFonts w:ascii="Arial" w:hAnsi="Arial" w:cs="Arial"/>
              <w:noProof/>
              <w:sz w:val="18"/>
              <w:szCs w:val="22"/>
              <w:lang w:eastAsia="en-US"/>
            </w:rPr>
            <w:t>_CUSTDEV3-IAR-RTC52388-</w:t>
          </w:r>
          <w:r w:rsidR="00F15126">
            <w:rPr>
              <w:rFonts w:ascii="Arial" w:hAnsi="Arial" w:cs="Arial"/>
              <w:noProof/>
              <w:sz w:val="18"/>
              <w:szCs w:val="22"/>
              <w:lang w:val="en-US" w:eastAsia="en-US"/>
            </w:rPr>
            <w:t>v</w:t>
          </w:r>
          <w:r w:rsidR="00F15126">
            <w:rPr>
              <w:rFonts w:ascii="Arial" w:hAnsi="Arial" w:cs="Arial"/>
              <w:noProof/>
              <w:sz w:val="18"/>
              <w:szCs w:val="22"/>
              <w:lang w:eastAsia="en-US"/>
            </w:rPr>
            <w:t>1</w:t>
          </w:r>
          <w:r>
            <w:rPr>
              <w:rFonts w:ascii="Arial" w:hAnsi="Arial" w:cs="Arial"/>
              <w:noProof/>
              <w:sz w:val="18"/>
              <w:szCs w:val="22"/>
              <w:lang w:eastAsia="en-US"/>
            </w:rPr>
            <w:t>.</w:t>
          </w:r>
          <w:r w:rsidR="00F15126">
            <w:rPr>
              <w:rFonts w:ascii="Arial" w:hAnsi="Arial" w:cs="Arial"/>
              <w:noProof/>
              <w:sz w:val="18"/>
              <w:szCs w:val="22"/>
              <w:lang w:val="en-US" w:eastAsia="en-US"/>
            </w:rPr>
            <w:t>00</w:t>
          </w:r>
          <w:r>
            <w:rPr>
              <w:rFonts w:ascii="Arial" w:hAnsi="Arial" w:cs="Arial"/>
              <w:noProof/>
              <w:sz w:val="18"/>
              <w:szCs w:val="22"/>
              <w:lang w:eastAsia="en-US"/>
            </w:rPr>
            <w:t>(Sf</w:t>
          </w:r>
          <w:r w:rsidR="00F15126">
            <w:rPr>
              <w:rFonts w:ascii="Arial" w:hAnsi="Arial" w:cs="Arial"/>
              <w:noProof/>
              <w:sz w:val="18"/>
              <w:szCs w:val="22"/>
              <w:lang w:val="en-US" w:eastAsia="en-US"/>
            </w:rPr>
            <w:t>A</w:t>
          </w:r>
          <w:r>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848" w:type="dxa"/>
        </w:tcPr>
        <w:p w14:paraId="179E45EB" w14:textId="0B9E686B" w:rsidR="008F5207" w:rsidRPr="00C80B22" w:rsidRDefault="008F5207"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3661ED">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3661ED">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8F5207" w:rsidRPr="00C80B22" w:rsidRDefault="008F5207">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8F5207" w:rsidRDefault="008F5207" w:rsidP="004D5D73">
      <w:r>
        <w:separator/>
      </w:r>
    </w:p>
  </w:footnote>
  <w:footnote w:type="continuationSeparator" w:id="0">
    <w:p w14:paraId="357990E5" w14:textId="77777777" w:rsidR="008F5207" w:rsidRDefault="008F5207"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D40A9" w14:textId="27449591" w:rsidR="008F5207" w:rsidRDefault="00F15126">
    <w:pPr>
      <w:pStyle w:val="Header"/>
    </w:pPr>
    <w:r>
      <w:rPr>
        <w:noProof/>
      </w:rPr>
      <w:pict w14:anchorId="001E58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649266" o:spid="_x0000_s113666" type="#_x0000_t136" style="position:absolute;margin-left:0;margin-top:0;width:587.25pt;height:58.7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3EB4DEEA" w:rsidR="008F5207" w:rsidRDefault="00F15126" w:rsidP="00C80B22">
    <w:pPr>
      <w:pStyle w:val="Header"/>
      <w:jc w:val="both"/>
    </w:pPr>
    <w:r>
      <w:rPr>
        <w:noProof/>
      </w:rPr>
      <w:pict w14:anchorId="088704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649267" o:spid="_x0000_s113667" type="#_x0000_t136" style="position:absolute;left:0;text-align:left;margin-left:0;margin-top:0;width:587.25pt;height:58.7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SfA-NPM)"/>
          <w10:wrap anchorx="margin" anchory="margin"/>
        </v:shape>
      </w:pict>
    </w:r>
    <w:r w:rsidR="008F5207">
      <w:rPr>
        <w:noProof/>
        <w:lang w:val="en-US"/>
      </w:rPr>
      <w:tab/>
    </w:r>
    <w:r w:rsidR="008F5207">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378F3B44" w:rsidR="008F5207" w:rsidRPr="00C80B22" w:rsidRDefault="00F15126" w:rsidP="00871EB2">
    <w:pPr>
      <w:pStyle w:val="Header"/>
    </w:pPr>
    <w:r>
      <w:rPr>
        <w:noProof/>
      </w:rPr>
      <w:pict w14:anchorId="6AE393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649265" o:spid="_x0000_s113665" type="#_x0000_t136" style="position:absolute;margin-left:0;margin-top:0;width:587.25pt;height:58.7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SfA-NPM)"/>
          <w10:wrap anchorx="margin" anchory="margin"/>
        </v:shape>
      </w:pict>
    </w:r>
    <w:r w:rsidR="008F5207">
      <w:rPr>
        <w:noProof/>
        <w:lang w:val="en-IE" w:eastAsia="en-IE"/>
      </w:rPr>
      <w:drawing>
        <wp:inline distT="0" distB="0" distL="0" distR="0" wp14:anchorId="5E0EE260" wp14:editId="3AA85FBD">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428"/>
    <w:multiLevelType w:val="hybridMultilevel"/>
    <w:tmpl w:val="605E8C12"/>
    <w:lvl w:ilvl="0" w:tplc="1F5A083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02F60"/>
    <w:multiLevelType w:val="hybridMultilevel"/>
    <w:tmpl w:val="4468CA8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65A57CD"/>
    <w:multiLevelType w:val="hybridMultilevel"/>
    <w:tmpl w:val="32FA0DDE"/>
    <w:lvl w:ilvl="0" w:tplc="18090015">
      <w:start w:val="1"/>
      <w:numFmt w:val="upperLetter"/>
      <w:lvlText w:val="%1."/>
      <w:lvlJc w:val="left"/>
      <w:pPr>
        <w:ind w:left="720" w:hanging="360"/>
      </w:pPr>
      <w:rPr>
        <w:rFonts w:hint="default"/>
      </w:rPr>
    </w:lvl>
    <w:lvl w:ilvl="1" w:tplc="E786AF90">
      <w:numFmt w:val="bullet"/>
      <w:lvlText w:val="•"/>
      <w:lvlJc w:val="left"/>
      <w:pPr>
        <w:ind w:left="1800" w:hanging="72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027B63"/>
    <w:multiLevelType w:val="hybridMultilevel"/>
    <w:tmpl w:val="A71C78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DB7A4C"/>
    <w:multiLevelType w:val="hybridMultilevel"/>
    <w:tmpl w:val="D41A6172"/>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74134"/>
    <w:multiLevelType w:val="hybridMultilevel"/>
    <w:tmpl w:val="39A26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841393"/>
    <w:multiLevelType w:val="hybridMultilevel"/>
    <w:tmpl w:val="5EA44DC2"/>
    <w:lvl w:ilvl="0" w:tplc="18090015">
      <w:start w:val="1"/>
      <w:numFmt w:val="upperLetter"/>
      <w:lvlText w:val="%1."/>
      <w:lvlJc w:val="left"/>
      <w:pPr>
        <w:ind w:left="720" w:hanging="360"/>
      </w:pPr>
      <w:rPr>
        <w:rFonts w:hint="default"/>
      </w:rPr>
    </w:lvl>
    <w:lvl w:ilvl="1" w:tplc="E786AF90">
      <w:numFmt w:val="bullet"/>
      <w:lvlText w:val="•"/>
      <w:lvlJc w:val="left"/>
      <w:pPr>
        <w:ind w:left="1800" w:hanging="72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76468A"/>
    <w:multiLevelType w:val="hybridMultilevel"/>
    <w:tmpl w:val="B2B0A5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D16EB7"/>
    <w:multiLevelType w:val="hybridMultilevel"/>
    <w:tmpl w:val="0AC2385A"/>
    <w:lvl w:ilvl="0" w:tplc="D852571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3E03058"/>
    <w:multiLevelType w:val="hybridMultilevel"/>
    <w:tmpl w:val="599882C6"/>
    <w:lvl w:ilvl="0" w:tplc="AA889A1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6A9766C"/>
    <w:multiLevelType w:val="hybridMultilevel"/>
    <w:tmpl w:val="5A1E8C96"/>
    <w:lvl w:ilvl="0" w:tplc="E02EC526">
      <w:start w:val="16"/>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5E4628"/>
    <w:multiLevelType w:val="hybridMultilevel"/>
    <w:tmpl w:val="516C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BB4D19"/>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3" w15:restartNumberingAfterBreak="0">
    <w:nsid w:val="22F42D74"/>
    <w:multiLevelType w:val="hybridMultilevel"/>
    <w:tmpl w:val="37CACA04"/>
    <w:lvl w:ilvl="0" w:tplc="FFFFFFFF">
      <w:start w:val="1"/>
      <w:numFmt w:val="bullet"/>
      <w:lvlText w:val="-"/>
      <w:lvlJc w:val="left"/>
      <w:pPr>
        <w:ind w:left="720" w:hanging="360"/>
      </w:pPr>
      <w:rPr>
        <w:rFonts w:ascii="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3227504"/>
    <w:multiLevelType w:val="hybridMultilevel"/>
    <w:tmpl w:val="E69A22BC"/>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40D3134"/>
    <w:multiLevelType w:val="hybridMultilevel"/>
    <w:tmpl w:val="3AB6E5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4D4904"/>
    <w:multiLevelType w:val="hybridMultilevel"/>
    <w:tmpl w:val="7762844A"/>
    <w:lvl w:ilvl="0" w:tplc="8408C3F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DE6434"/>
    <w:multiLevelType w:val="hybridMultilevel"/>
    <w:tmpl w:val="BFD49BC8"/>
    <w:lvl w:ilvl="0" w:tplc="AC1A0D00">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B5B04A6"/>
    <w:multiLevelType w:val="hybridMultilevel"/>
    <w:tmpl w:val="2F9E459C"/>
    <w:lvl w:ilvl="0" w:tplc="332815C6">
      <w:start w:val="1"/>
      <w:numFmt w:val="upperLetter"/>
      <w:lvlText w:val="%1)"/>
      <w:lvlJc w:val="left"/>
      <w:pPr>
        <w:ind w:left="72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CD1CF9"/>
    <w:multiLevelType w:val="hybridMultilevel"/>
    <w:tmpl w:val="40D6AA0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5D213C"/>
    <w:multiLevelType w:val="hybridMultilevel"/>
    <w:tmpl w:val="5A6C526A"/>
    <w:lvl w:ilvl="0" w:tplc="AF5CEFDC">
      <w:start w:val="3"/>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4C758F"/>
    <w:multiLevelType w:val="hybridMultilevel"/>
    <w:tmpl w:val="B780243C"/>
    <w:lvl w:ilvl="0" w:tplc="332815C6">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D5644FE"/>
    <w:multiLevelType w:val="hybridMultilevel"/>
    <w:tmpl w:val="BA2A6016"/>
    <w:lvl w:ilvl="0" w:tplc="92568970">
      <w:start w:val="17"/>
      <w:numFmt w:val="upperLetter"/>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580957"/>
    <w:multiLevelType w:val="hybridMultilevel"/>
    <w:tmpl w:val="AC8AB5F4"/>
    <w:lvl w:ilvl="0" w:tplc="04090001">
      <w:start w:val="1"/>
      <w:numFmt w:val="bullet"/>
      <w:lvlText w:val=""/>
      <w:lvlJc w:val="left"/>
      <w:pPr>
        <w:ind w:left="720" w:hanging="360"/>
      </w:pPr>
      <w:rPr>
        <w:rFonts w:ascii="Symbol" w:hAnsi="Symbol" w:hint="default"/>
      </w:rPr>
    </w:lvl>
    <w:lvl w:ilvl="1" w:tplc="E786AF90">
      <w:numFmt w:val="bullet"/>
      <w:lvlText w:val="•"/>
      <w:lvlJc w:val="left"/>
      <w:pPr>
        <w:ind w:left="1800" w:hanging="72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AD1C6C"/>
    <w:multiLevelType w:val="hybridMultilevel"/>
    <w:tmpl w:val="440AC1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44610B"/>
    <w:multiLevelType w:val="hybridMultilevel"/>
    <w:tmpl w:val="5916246C"/>
    <w:lvl w:ilvl="0" w:tplc="FBC8EFAE">
      <w:start w:val="5"/>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9A6BF0"/>
    <w:multiLevelType w:val="hybridMultilevel"/>
    <w:tmpl w:val="398AB3F6"/>
    <w:lvl w:ilvl="0" w:tplc="EB64090E">
      <w:start w:val="4"/>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0A07F4"/>
    <w:multiLevelType w:val="hybridMultilevel"/>
    <w:tmpl w:val="238E5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D4C68FF"/>
    <w:multiLevelType w:val="hybridMultilevel"/>
    <w:tmpl w:val="AD8A114A"/>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65319B"/>
    <w:multiLevelType w:val="hybridMultilevel"/>
    <w:tmpl w:val="DF601E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EA6345"/>
    <w:multiLevelType w:val="hybridMultilevel"/>
    <w:tmpl w:val="4D869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0240EE8"/>
    <w:multiLevelType w:val="hybridMultilevel"/>
    <w:tmpl w:val="2D86E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152483F"/>
    <w:multiLevelType w:val="hybridMultilevel"/>
    <w:tmpl w:val="97623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496730"/>
    <w:multiLevelType w:val="hybridMultilevel"/>
    <w:tmpl w:val="B0D67D34"/>
    <w:lvl w:ilvl="0" w:tplc="DA0A3AA6">
      <w:start w:val="1"/>
      <w:numFmt w:val="upperLetter"/>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75A2A1C"/>
    <w:multiLevelType w:val="hybridMultilevel"/>
    <w:tmpl w:val="5018FCD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8567672"/>
    <w:multiLevelType w:val="hybridMultilevel"/>
    <w:tmpl w:val="8CDA0A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AB44E0B"/>
    <w:multiLevelType w:val="hybridMultilevel"/>
    <w:tmpl w:val="78B29F8C"/>
    <w:lvl w:ilvl="0" w:tplc="931882CC">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DCF62F0"/>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2" w15:restartNumberingAfterBreak="0">
    <w:nsid w:val="6E627924"/>
    <w:multiLevelType w:val="hybridMultilevel"/>
    <w:tmpl w:val="B48290F8"/>
    <w:lvl w:ilvl="0" w:tplc="5FC8DC74">
      <w:start w:val="1"/>
      <w:numFmt w:val="upperLetter"/>
      <w:lvlText w:val="%1)"/>
      <w:lvlJc w:val="left"/>
      <w:pPr>
        <w:ind w:left="360" w:hanging="360"/>
      </w:pPr>
      <w:rPr>
        <w:rFonts w:asciiTheme="minorHAnsi" w:hAnsiTheme="minorHAnsi" w:cstheme="minorHAnsi" w:hint="default"/>
        <w:b w:val="0"/>
        <w:bCs/>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E657760"/>
    <w:multiLevelType w:val="hybridMultilevel"/>
    <w:tmpl w:val="E3D6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923A58"/>
    <w:multiLevelType w:val="hybridMultilevel"/>
    <w:tmpl w:val="F01ABA92"/>
    <w:lvl w:ilvl="0" w:tplc="D6E83D44">
      <w:start w:val="17"/>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F90A37"/>
    <w:multiLevelType w:val="hybridMultilevel"/>
    <w:tmpl w:val="2C12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7" w15:restartNumberingAfterBreak="0">
    <w:nsid w:val="7AF43088"/>
    <w:multiLevelType w:val="hybridMultilevel"/>
    <w:tmpl w:val="BB729E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28"/>
  </w:num>
  <w:num w:numId="3">
    <w:abstractNumId w:val="26"/>
  </w:num>
  <w:num w:numId="4">
    <w:abstractNumId w:val="46"/>
  </w:num>
  <w:num w:numId="5">
    <w:abstractNumId w:val="8"/>
  </w:num>
  <w:num w:numId="6">
    <w:abstractNumId w:val="11"/>
  </w:num>
  <w:num w:numId="7">
    <w:abstractNumId w:val="0"/>
  </w:num>
  <w:num w:numId="8">
    <w:abstractNumId w:val="31"/>
  </w:num>
  <w:num w:numId="9">
    <w:abstractNumId w:val="43"/>
  </w:num>
  <w:num w:numId="10">
    <w:abstractNumId w:val="36"/>
  </w:num>
  <w:num w:numId="11">
    <w:abstractNumId w:val="4"/>
  </w:num>
  <w:num w:numId="12">
    <w:abstractNumId w:val="14"/>
  </w:num>
  <w:num w:numId="13">
    <w:abstractNumId w:val="22"/>
  </w:num>
  <w:num w:numId="14">
    <w:abstractNumId w:val="17"/>
  </w:num>
  <w:num w:numId="15">
    <w:abstractNumId w:val="25"/>
  </w:num>
  <w:num w:numId="16">
    <w:abstractNumId w:val="9"/>
  </w:num>
  <w:num w:numId="17">
    <w:abstractNumId w:val="32"/>
  </w:num>
  <w:num w:numId="18">
    <w:abstractNumId w:val="44"/>
  </w:num>
  <w:num w:numId="19">
    <w:abstractNumId w:val="15"/>
  </w:num>
  <w:num w:numId="20">
    <w:abstractNumId w:val="3"/>
  </w:num>
  <w:num w:numId="21">
    <w:abstractNumId w:val="10"/>
  </w:num>
  <w:num w:numId="22">
    <w:abstractNumId w:val="16"/>
  </w:num>
  <w:num w:numId="23">
    <w:abstractNumId w:val="34"/>
  </w:num>
  <w:num w:numId="24">
    <w:abstractNumId w:val="23"/>
  </w:num>
  <w:num w:numId="25">
    <w:abstractNumId w:val="19"/>
  </w:num>
  <w:num w:numId="26">
    <w:abstractNumId w:val="45"/>
  </w:num>
  <w:num w:numId="27">
    <w:abstractNumId w:val="41"/>
  </w:num>
  <w:num w:numId="28">
    <w:abstractNumId w:val="12"/>
  </w:num>
  <w:num w:numId="29">
    <w:abstractNumId w:val="38"/>
  </w:num>
  <w:num w:numId="30">
    <w:abstractNumId w:val="7"/>
  </w:num>
  <w:num w:numId="31">
    <w:abstractNumId w:val="18"/>
  </w:num>
  <w:num w:numId="32">
    <w:abstractNumId w:val="21"/>
  </w:num>
  <w:num w:numId="33">
    <w:abstractNumId w:val="30"/>
  </w:num>
  <w:num w:numId="34">
    <w:abstractNumId w:val="29"/>
  </w:num>
  <w:num w:numId="35">
    <w:abstractNumId w:val="42"/>
  </w:num>
  <w:num w:numId="36">
    <w:abstractNumId w:val="5"/>
  </w:num>
  <w:num w:numId="37">
    <w:abstractNumId w:val="37"/>
  </w:num>
  <w:num w:numId="38">
    <w:abstractNumId w:val="33"/>
  </w:num>
  <w:num w:numId="39">
    <w:abstractNumId w:val="35"/>
  </w:num>
  <w:num w:numId="40">
    <w:abstractNumId w:val="27"/>
  </w:num>
  <w:num w:numId="41">
    <w:abstractNumId w:val="39"/>
  </w:num>
  <w:num w:numId="42">
    <w:abstractNumId w:val="24"/>
  </w:num>
  <w:num w:numId="43">
    <w:abstractNumId w:val="47"/>
  </w:num>
  <w:num w:numId="44">
    <w:abstractNumId w:val="1"/>
  </w:num>
  <w:num w:numId="45">
    <w:abstractNumId w:val="40"/>
  </w:num>
  <w:num w:numId="46">
    <w:abstractNumId w:val="2"/>
  </w:num>
  <w:num w:numId="47">
    <w:abstractNumId w:val="6"/>
  </w:num>
  <w:num w:numId="48">
    <w:abstractNumId w:val="13"/>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13668"/>
    <o:shapelayout v:ext="edit">
      <o:idmap v:ext="edit" data="11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4E4A"/>
    <w:rsid w:val="00010D19"/>
    <w:rsid w:val="00015C08"/>
    <w:rsid w:val="00017783"/>
    <w:rsid w:val="000225F8"/>
    <w:rsid w:val="00022D1D"/>
    <w:rsid w:val="00030E25"/>
    <w:rsid w:val="00032B11"/>
    <w:rsid w:val="00036E5B"/>
    <w:rsid w:val="000428A2"/>
    <w:rsid w:val="000433B1"/>
    <w:rsid w:val="00052177"/>
    <w:rsid w:val="0005709F"/>
    <w:rsid w:val="0005715E"/>
    <w:rsid w:val="00057E8A"/>
    <w:rsid w:val="00061A20"/>
    <w:rsid w:val="0006231B"/>
    <w:rsid w:val="00064B29"/>
    <w:rsid w:val="00065537"/>
    <w:rsid w:val="000655BA"/>
    <w:rsid w:val="00067A21"/>
    <w:rsid w:val="00071450"/>
    <w:rsid w:val="00071972"/>
    <w:rsid w:val="00074158"/>
    <w:rsid w:val="00074B5F"/>
    <w:rsid w:val="00087CE5"/>
    <w:rsid w:val="000900D6"/>
    <w:rsid w:val="00095924"/>
    <w:rsid w:val="0009726D"/>
    <w:rsid w:val="000A3C99"/>
    <w:rsid w:val="000A6062"/>
    <w:rsid w:val="000B22A3"/>
    <w:rsid w:val="000B4054"/>
    <w:rsid w:val="000B6770"/>
    <w:rsid w:val="000C0175"/>
    <w:rsid w:val="000C15D0"/>
    <w:rsid w:val="000D080D"/>
    <w:rsid w:val="000D6CCE"/>
    <w:rsid w:val="000D78E2"/>
    <w:rsid w:val="000E0DA8"/>
    <w:rsid w:val="000E386F"/>
    <w:rsid w:val="000F00DC"/>
    <w:rsid w:val="000F0E2B"/>
    <w:rsid w:val="00101FBC"/>
    <w:rsid w:val="00114485"/>
    <w:rsid w:val="001153BF"/>
    <w:rsid w:val="00116D54"/>
    <w:rsid w:val="0012244C"/>
    <w:rsid w:val="0012467D"/>
    <w:rsid w:val="001249FA"/>
    <w:rsid w:val="0012740D"/>
    <w:rsid w:val="0013094B"/>
    <w:rsid w:val="00131CEE"/>
    <w:rsid w:val="0013661B"/>
    <w:rsid w:val="00137A26"/>
    <w:rsid w:val="0015720D"/>
    <w:rsid w:val="00160190"/>
    <w:rsid w:val="00164E27"/>
    <w:rsid w:val="0016576D"/>
    <w:rsid w:val="00165F0F"/>
    <w:rsid w:val="00166176"/>
    <w:rsid w:val="00172A13"/>
    <w:rsid w:val="00173EC5"/>
    <w:rsid w:val="00180F9A"/>
    <w:rsid w:val="00181E6C"/>
    <w:rsid w:val="00183A04"/>
    <w:rsid w:val="00187A44"/>
    <w:rsid w:val="001907F2"/>
    <w:rsid w:val="0019490C"/>
    <w:rsid w:val="00196023"/>
    <w:rsid w:val="001A21B8"/>
    <w:rsid w:val="001A303D"/>
    <w:rsid w:val="001A7DAD"/>
    <w:rsid w:val="001B6C1D"/>
    <w:rsid w:val="001B6ED1"/>
    <w:rsid w:val="001C2E11"/>
    <w:rsid w:val="001D0BB9"/>
    <w:rsid w:val="001D2575"/>
    <w:rsid w:val="001D3E64"/>
    <w:rsid w:val="001E1272"/>
    <w:rsid w:val="001E2A55"/>
    <w:rsid w:val="001E5B44"/>
    <w:rsid w:val="001F16BA"/>
    <w:rsid w:val="001F4D21"/>
    <w:rsid w:val="001F6035"/>
    <w:rsid w:val="00200A7C"/>
    <w:rsid w:val="0020194D"/>
    <w:rsid w:val="0020340B"/>
    <w:rsid w:val="00203BAB"/>
    <w:rsid w:val="00203EB4"/>
    <w:rsid w:val="00206DAD"/>
    <w:rsid w:val="00206F18"/>
    <w:rsid w:val="00210236"/>
    <w:rsid w:val="002126A2"/>
    <w:rsid w:val="00214C34"/>
    <w:rsid w:val="00215D63"/>
    <w:rsid w:val="00223622"/>
    <w:rsid w:val="00230F8B"/>
    <w:rsid w:val="00231261"/>
    <w:rsid w:val="002337D9"/>
    <w:rsid w:val="00233D30"/>
    <w:rsid w:val="0024726A"/>
    <w:rsid w:val="00247FB7"/>
    <w:rsid w:val="00250352"/>
    <w:rsid w:val="00250940"/>
    <w:rsid w:val="0025617A"/>
    <w:rsid w:val="002666C1"/>
    <w:rsid w:val="0027041C"/>
    <w:rsid w:val="0027098C"/>
    <w:rsid w:val="00272F95"/>
    <w:rsid w:val="00275EC1"/>
    <w:rsid w:val="00277E44"/>
    <w:rsid w:val="002816D9"/>
    <w:rsid w:val="002817A3"/>
    <w:rsid w:val="00284E70"/>
    <w:rsid w:val="002903ED"/>
    <w:rsid w:val="00292E8D"/>
    <w:rsid w:val="002971EC"/>
    <w:rsid w:val="002A4909"/>
    <w:rsid w:val="002A5F83"/>
    <w:rsid w:val="002A6300"/>
    <w:rsid w:val="002A7248"/>
    <w:rsid w:val="002C07BC"/>
    <w:rsid w:val="002C2DA2"/>
    <w:rsid w:val="002C3DCA"/>
    <w:rsid w:val="002C4C51"/>
    <w:rsid w:val="002D074E"/>
    <w:rsid w:val="002E2D03"/>
    <w:rsid w:val="002E4D2D"/>
    <w:rsid w:val="002E553F"/>
    <w:rsid w:val="002E5ACF"/>
    <w:rsid w:val="002E6C81"/>
    <w:rsid w:val="002F2484"/>
    <w:rsid w:val="002F6323"/>
    <w:rsid w:val="002F6E78"/>
    <w:rsid w:val="00300A4E"/>
    <w:rsid w:val="0031017C"/>
    <w:rsid w:val="00310A22"/>
    <w:rsid w:val="00322297"/>
    <w:rsid w:val="003270D0"/>
    <w:rsid w:val="00334FC1"/>
    <w:rsid w:val="0033503F"/>
    <w:rsid w:val="0033630D"/>
    <w:rsid w:val="003371B5"/>
    <w:rsid w:val="0034472A"/>
    <w:rsid w:val="00352F46"/>
    <w:rsid w:val="00354340"/>
    <w:rsid w:val="0035791E"/>
    <w:rsid w:val="003643E4"/>
    <w:rsid w:val="00365DAE"/>
    <w:rsid w:val="003661ED"/>
    <w:rsid w:val="00370380"/>
    <w:rsid w:val="003755D1"/>
    <w:rsid w:val="00376145"/>
    <w:rsid w:val="003939E3"/>
    <w:rsid w:val="003C4B42"/>
    <w:rsid w:val="003D1F70"/>
    <w:rsid w:val="003D45EC"/>
    <w:rsid w:val="003D4A7A"/>
    <w:rsid w:val="003E07C8"/>
    <w:rsid w:val="003E6E59"/>
    <w:rsid w:val="003E7757"/>
    <w:rsid w:val="003F2610"/>
    <w:rsid w:val="003F44CE"/>
    <w:rsid w:val="003F727F"/>
    <w:rsid w:val="00402055"/>
    <w:rsid w:val="004067E8"/>
    <w:rsid w:val="00406E5B"/>
    <w:rsid w:val="004075E5"/>
    <w:rsid w:val="00411BDF"/>
    <w:rsid w:val="00412CAB"/>
    <w:rsid w:val="00414D09"/>
    <w:rsid w:val="00415E75"/>
    <w:rsid w:val="00423E3A"/>
    <w:rsid w:val="004242E9"/>
    <w:rsid w:val="00424F6C"/>
    <w:rsid w:val="004254B2"/>
    <w:rsid w:val="00426063"/>
    <w:rsid w:val="0043072E"/>
    <w:rsid w:val="00430D2A"/>
    <w:rsid w:val="0043526F"/>
    <w:rsid w:val="00440A1A"/>
    <w:rsid w:val="00442114"/>
    <w:rsid w:val="00442F85"/>
    <w:rsid w:val="004444E8"/>
    <w:rsid w:val="00444D23"/>
    <w:rsid w:val="004508BA"/>
    <w:rsid w:val="0045336F"/>
    <w:rsid w:val="0046158E"/>
    <w:rsid w:val="00466D6C"/>
    <w:rsid w:val="00472022"/>
    <w:rsid w:val="00474A1C"/>
    <w:rsid w:val="0047520F"/>
    <w:rsid w:val="004754AC"/>
    <w:rsid w:val="00475C22"/>
    <w:rsid w:val="00485636"/>
    <w:rsid w:val="004900EF"/>
    <w:rsid w:val="004906F2"/>
    <w:rsid w:val="00491953"/>
    <w:rsid w:val="00494B1D"/>
    <w:rsid w:val="004A077A"/>
    <w:rsid w:val="004B4C08"/>
    <w:rsid w:val="004B68FD"/>
    <w:rsid w:val="004C147E"/>
    <w:rsid w:val="004C1DBF"/>
    <w:rsid w:val="004C3088"/>
    <w:rsid w:val="004C3FC2"/>
    <w:rsid w:val="004C6FCC"/>
    <w:rsid w:val="004D2FE2"/>
    <w:rsid w:val="004D340A"/>
    <w:rsid w:val="004D5D73"/>
    <w:rsid w:val="004F0391"/>
    <w:rsid w:val="004F301C"/>
    <w:rsid w:val="005008F7"/>
    <w:rsid w:val="005017F3"/>
    <w:rsid w:val="00502982"/>
    <w:rsid w:val="005035F1"/>
    <w:rsid w:val="00503968"/>
    <w:rsid w:val="005125E3"/>
    <w:rsid w:val="005133CE"/>
    <w:rsid w:val="0051642D"/>
    <w:rsid w:val="00525655"/>
    <w:rsid w:val="0052799E"/>
    <w:rsid w:val="00527B73"/>
    <w:rsid w:val="00527F05"/>
    <w:rsid w:val="00532AF4"/>
    <w:rsid w:val="00537C4A"/>
    <w:rsid w:val="0054138C"/>
    <w:rsid w:val="00543370"/>
    <w:rsid w:val="00543A36"/>
    <w:rsid w:val="00547A5A"/>
    <w:rsid w:val="005532F6"/>
    <w:rsid w:val="00553334"/>
    <w:rsid w:val="005550F5"/>
    <w:rsid w:val="00556454"/>
    <w:rsid w:val="00562DE8"/>
    <w:rsid w:val="005658DD"/>
    <w:rsid w:val="00574762"/>
    <w:rsid w:val="00576CAB"/>
    <w:rsid w:val="005772D8"/>
    <w:rsid w:val="00583E84"/>
    <w:rsid w:val="00586780"/>
    <w:rsid w:val="005878EE"/>
    <w:rsid w:val="00587EF8"/>
    <w:rsid w:val="00593F4D"/>
    <w:rsid w:val="0059561B"/>
    <w:rsid w:val="005A1578"/>
    <w:rsid w:val="005A7AEC"/>
    <w:rsid w:val="005B2D28"/>
    <w:rsid w:val="005B2F63"/>
    <w:rsid w:val="005B3A91"/>
    <w:rsid w:val="005B55E7"/>
    <w:rsid w:val="005B6FCF"/>
    <w:rsid w:val="005B7A41"/>
    <w:rsid w:val="005C2CE6"/>
    <w:rsid w:val="005C6F8C"/>
    <w:rsid w:val="005C75BC"/>
    <w:rsid w:val="005D0FF8"/>
    <w:rsid w:val="005D22A8"/>
    <w:rsid w:val="005D245C"/>
    <w:rsid w:val="005D3345"/>
    <w:rsid w:val="005D6BA9"/>
    <w:rsid w:val="005E04E4"/>
    <w:rsid w:val="005E1A02"/>
    <w:rsid w:val="005E59D9"/>
    <w:rsid w:val="005E6A3F"/>
    <w:rsid w:val="005F4C5F"/>
    <w:rsid w:val="005F6D4E"/>
    <w:rsid w:val="005F7EF0"/>
    <w:rsid w:val="00611550"/>
    <w:rsid w:val="006166B1"/>
    <w:rsid w:val="00624673"/>
    <w:rsid w:val="00624E13"/>
    <w:rsid w:val="00626563"/>
    <w:rsid w:val="006310F8"/>
    <w:rsid w:val="00641A0A"/>
    <w:rsid w:val="00642EE1"/>
    <w:rsid w:val="006444DC"/>
    <w:rsid w:val="006448D0"/>
    <w:rsid w:val="00654952"/>
    <w:rsid w:val="00661844"/>
    <w:rsid w:val="00661933"/>
    <w:rsid w:val="00662956"/>
    <w:rsid w:val="006663E5"/>
    <w:rsid w:val="0067007F"/>
    <w:rsid w:val="0067100F"/>
    <w:rsid w:val="0069349F"/>
    <w:rsid w:val="00693DDC"/>
    <w:rsid w:val="006946FF"/>
    <w:rsid w:val="00697E32"/>
    <w:rsid w:val="006B1220"/>
    <w:rsid w:val="006B3511"/>
    <w:rsid w:val="006B5ADF"/>
    <w:rsid w:val="006C02FF"/>
    <w:rsid w:val="006C5DC8"/>
    <w:rsid w:val="006D02FA"/>
    <w:rsid w:val="006D1355"/>
    <w:rsid w:val="006D5C8D"/>
    <w:rsid w:val="006D6CE6"/>
    <w:rsid w:val="006E14CE"/>
    <w:rsid w:val="006E26B8"/>
    <w:rsid w:val="006E2F97"/>
    <w:rsid w:val="006F35D5"/>
    <w:rsid w:val="007072E8"/>
    <w:rsid w:val="0071143E"/>
    <w:rsid w:val="007233E5"/>
    <w:rsid w:val="007266D3"/>
    <w:rsid w:val="00734FF9"/>
    <w:rsid w:val="007369AC"/>
    <w:rsid w:val="007445B8"/>
    <w:rsid w:val="00744DBB"/>
    <w:rsid w:val="00744EC1"/>
    <w:rsid w:val="007524C5"/>
    <w:rsid w:val="0076191F"/>
    <w:rsid w:val="00764186"/>
    <w:rsid w:val="00764E4C"/>
    <w:rsid w:val="00766A37"/>
    <w:rsid w:val="00767CDA"/>
    <w:rsid w:val="0077316B"/>
    <w:rsid w:val="00776056"/>
    <w:rsid w:val="00784E04"/>
    <w:rsid w:val="00785472"/>
    <w:rsid w:val="00794CED"/>
    <w:rsid w:val="007A27BC"/>
    <w:rsid w:val="007A304E"/>
    <w:rsid w:val="007B0B4C"/>
    <w:rsid w:val="007B2311"/>
    <w:rsid w:val="007C1293"/>
    <w:rsid w:val="007C168C"/>
    <w:rsid w:val="007C182E"/>
    <w:rsid w:val="007D2580"/>
    <w:rsid w:val="007D7D92"/>
    <w:rsid w:val="007E42AD"/>
    <w:rsid w:val="007F2406"/>
    <w:rsid w:val="00801520"/>
    <w:rsid w:val="00803656"/>
    <w:rsid w:val="00803A90"/>
    <w:rsid w:val="00804D12"/>
    <w:rsid w:val="008058FA"/>
    <w:rsid w:val="00807489"/>
    <w:rsid w:val="00810AA7"/>
    <w:rsid w:val="00810CA2"/>
    <w:rsid w:val="0081323B"/>
    <w:rsid w:val="008163F3"/>
    <w:rsid w:val="0082489E"/>
    <w:rsid w:val="00827EA2"/>
    <w:rsid w:val="00830203"/>
    <w:rsid w:val="00831597"/>
    <w:rsid w:val="00832408"/>
    <w:rsid w:val="00837A0F"/>
    <w:rsid w:val="00846B19"/>
    <w:rsid w:val="008625D2"/>
    <w:rsid w:val="00862EB9"/>
    <w:rsid w:val="00864FC2"/>
    <w:rsid w:val="00867926"/>
    <w:rsid w:val="00870482"/>
    <w:rsid w:val="00871EB2"/>
    <w:rsid w:val="00873843"/>
    <w:rsid w:val="00876058"/>
    <w:rsid w:val="00886FC2"/>
    <w:rsid w:val="008900E1"/>
    <w:rsid w:val="00891486"/>
    <w:rsid w:val="008942B1"/>
    <w:rsid w:val="008A1EE6"/>
    <w:rsid w:val="008B6AE8"/>
    <w:rsid w:val="008B77D2"/>
    <w:rsid w:val="008C3A83"/>
    <w:rsid w:val="008C3F12"/>
    <w:rsid w:val="008D14B4"/>
    <w:rsid w:val="008D3101"/>
    <w:rsid w:val="008E0BCA"/>
    <w:rsid w:val="008E40C9"/>
    <w:rsid w:val="008E74E0"/>
    <w:rsid w:val="008F5207"/>
    <w:rsid w:val="0090146D"/>
    <w:rsid w:val="00901D8D"/>
    <w:rsid w:val="00901FC6"/>
    <w:rsid w:val="00902CA7"/>
    <w:rsid w:val="00906339"/>
    <w:rsid w:val="00911666"/>
    <w:rsid w:val="0091338C"/>
    <w:rsid w:val="00914A03"/>
    <w:rsid w:val="00914B08"/>
    <w:rsid w:val="00921FC1"/>
    <w:rsid w:val="009261D5"/>
    <w:rsid w:val="00937AD7"/>
    <w:rsid w:val="0094004B"/>
    <w:rsid w:val="009439BD"/>
    <w:rsid w:val="009500A3"/>
    <w:rsid w:val="00965026"/>
    <w:rsid w:val="009655C6"/>
    <w:rsid w:val="00973B88"/>
    <w:rsid w:val="00973C4B"/>
    <w:rsid w:val="00976630"/>
    <w:rsid w:val="00977309"/>
    <w:rsid w:val="00983563"/>
    <w:rsid w:val="00991EA8"/>
    <w:rsid w:val="00993523"/>
    <w:rsid w:val="009A45C8"/>
    <w:rsid w:val="009A74CF"/>
    <w:rsid w:val="009B1024"/>
    <w:rsid w:val="009B3390"/>
    <w:rsid w:val="009B4627"/>
    <w:rsid w:val="009B7817"/>
    <w:rsid w:val="009C049D"/>
    <w:rsid w:val="009C5058"/>
    <w:rsid w:val="009C607B"/>
    <w:rsid w:val="009D1AB0"/>
    <w:rsid w:val="009D5B07"/>
    <w:rsid w:val="009E4707"/>
    <w:rsid w:val="009F0446"/>
    <w:rsid w:val="009F37AC"/>
    <w:rsid w:val="009F7F89"/>
    <w:rsid w:val="00A0134D"/>
    <w:rsid w:val="00A03BF3"/>
    <w:rsid w:val="00A04D7D"/>
    <w:rsid w:val="00A073A2"/>
    <w:rsid w:val="00A10D3A"/>
    <w:rsid w:val="00A13716"/>
    <w:rsid w:val="00A1441C"/>
    <w:rsid w:val="00A15060"/>
    <w:rsid w:val="00A165AB"/>
    <w:rsid w:val="00A32667"/>
    <w:rsid w:val="00A32D3E"/>
    <w:rsid w:val="00A37C91"/>
    <w:rsid w:val="00A41143"/>
    <w:rsid w:val="00A43E22"/>
    <w:rsid w:val="00A45060"/>
    <w:rsid w:val="00A4529F"/>
    <w:rsid w:val="00A457AF"/>
    <w:rsid w:val="00A520D8"/>
    <w:rsid w:val="00A61A92"/>
    <w:rsid w:val="00A65956"/>
    <w:rsid w:val="00A66D42"/>
    <w:rsid w:val="00A709B0"/>
    <w:rsid w:val="00A7459B"/>
    <w:rsid w:val="00A8294B"/>
    <w:rsid w:val="00A84840"/>
    <w:rsid w:val="00A84FA7"/>
    <w:rsid w:val="00A9084A"/>
    <w:rsid w:val="00A90A62"/>
    <w:rsid w:val="00A928F0"/>
    <w:rsid w:val="00AA0622"/>
    <w:rsid w:val="00AA6B5E"/>
    <w:rsid w:val="00AA7DE0"/>
    <w:rsid w:val="00AB7843"/>
    <w:rsid w:val="00AC1CE2"/>
    <w:rsid w:val="00AC540E"/>
    <w:rsid w:val="00AC774F"/>
    <w:rsid w:val="00AD6119"/>
    <w:rsid w:val="00AE02FA"/>
    <w:rsid w:val="00AE0631"/>
    <w:rsid w:val="00AE2774"/>
    <w:rsid w:val="00AE5C2F"/>
    <w:rsid w:val="00AE6758"/>
    <w:rsid w:val="00AF4173"/>
    <w:rsid w:val="00AF4BA8"/>
    <w:rsid w:val="00B04E76"/>
    <w:rsid w:val="00B11943"/>
    <w:rsid w:val="00B15FD7"/>
    <w:rsid w:val="00B1683E"/>
    <w:rsid w:val="00B20A4B"/>
    <w:rsid w:val="00B250AC"/>
    <w:rsid w:val="00B25C97"/>
    <w:rsid w:val="00B320DA"/>
    <w:rsid w:val="00B443CE"/>
    <w:rsid w:val="00B451F9"/>
    <w:rsid w:val="00B4589F"/>
    <w:rsid w:val="00B57346"/>
    <w:rsid w:val="00B62BD3"/>
    <w:rsid w:val="00B64A46"/>
    <w:rsid w:val="00B85C90"/>
    <w:rsid w:val="00B9607A"/>
    <w:rsid w:val="00B9732F"/>
    <w:rsid w:val="00BB1784"/>
    <w:rsid w:val="00BC4E51"/>
    <w:rsid w:val="00BD2CE0"/>
    <w:rsid w:val="00BD4A07"/>
    <w:rsid w:val="00BE1A5F"/>
    <w:rsid w:val="00BE37D8"/>
    <w:rsid w:val="00BE4387"/>
    <w:rsid w:val="00BE50F4"/>
    <w:rsid w:val="00BE7273"/>
    <w:rsid w:val="00BF1E2E"/>
    <w:rsid w:val="00BF7D79"/>
    <w:rsid w:val="00C001F9"/>
    <w:rsid w:val="00C045DC"/>
    <w:rsid w:val="00C05C44"/>
    <w:rsid w:val="00C17EB1"/>
    <w:rsid w:val="00C2071E"/>
    <w:rsid w:val="00C20993"/>
    <w:rsid w:val="00C2125F"/>
    <w:rsid w:val="00C22509"/>
    <w:rsid w:val="00C22E75"/>
    <w:rsid w:val="00C25BCC"/>
    <w:rsid w:val="00C260E3"/>
    <w:rsid w:val="00C32F8D"/>
    <w:rsid w:val="00C35F38"/>
    <w:rsid w:val="00C3601F"/>
    <w:rsid w:val="00C42ABC"/>
    <w:rsid w:val="00C4419B"/>
    <w:rsid w:val="00C51BD1"/>
    <w:rsid w:val="00C61660"/>
    <w:rsid w:val="00C62FB6"/>
    <w:rsid w:val="00C754F5"/>
    <w:rsid w:val="00C80B22"/>
    <w:rsid w:val="00C81770"/>
    <w:rsid w:val="00C84093"/>
    <w:rsid w:val="00C84C82"/>
    <w:rsid w:val="00C90771"/>
    <w:rsid w:val="00C9095F"/>
    <w:rsid w:val="00CA15B9"/>
    <w:rsid w:val="00CA1E59"/>
    <w:rsid w:val="00CA2185"/>
    <w:rsid w:val="00CA5E10"/>
    <w:rsid w:val="00CB2680"/>
    <w:rsid w:val="00CB3A4A"/>
    <w:rsid w:val="00CC31CA"/>
    <w:rsid w:val="00CC490D"/>
    <w:rsid w:val="00CC6326"/>
    <w:rsid w:val="00CD010F"/>
    <w:rsid w:val="00CD16D8"/>
    <w:rsid w:val="00CD39BF"/>
    <w:rsid w:val="00CE056E"/>
    <w:rsid w:val="00CE4C66"/>
    <w:rsid w:val="00CF4AB6"/>
    <w:rsid w:val="00CF5744"/>
    <w:rsid w:val="00D00844"/>
    <w:rsid w:val="00D062A5"/>
    <w:rsid w:val="00D073F1"/>
    <w:rsid w:val="00D140AB"/>
    <w:rsid w:val="00D17DDD"/>
    <w:rsid w:val="00D23122"/>
    <w:rsid w:val="00D2441A"/>
    <w:rsid w:val="00D32A8C"/>
    <w:rsid w:val="00D3426D"/>
    <w:rsid w:val="00D347FE"/>
    <w:rsid w:val="00D37D40"/>
    <w:rsid w:val="00D467E6"/>
    <w:rsid w:val="00D5152F"/>
    <w:rsid w:val="00D518B4"/>
    <w:rsid w:val="00D533E5"/>
    <w:rsid w:val="00D57919"/>
    <w:rsid w:val="00D624B7"/>
    <w:rsid w:val="00D66B07"/>
    <w:rsid w:val="00D73CC3"/>
    <w:rsid w:val="00D81AC2"/>
    <w:rsid w:val="00D82777"/>
    <w:rsid w:val="00D82838"/>
    <w:rsid w:val="00D84085"/>
    <w:rsid w:val="00D86AF5"/>
    <w:rsid w:val="00D87C71"/>
    <w:rsid w:val="00D90E67"/>
    <w:rsid w:val="00D96A80"/>
    <w:rsid w:val="00D97587"/>
    <w:rsid w:val="00D97FA6"/>
    <w:rsid w:val="00DB2AAA"/>
    <w:rsid w:val="00DB6071"/>
    <w:rsid w:val="00DC37DC"/>
    <w:rsid w:val="00DD0535"/>
    <w:rsid w:val="00DD7BA3"/>
    <w:rsid w:val="00DE1561"/>
    <w:rsid w:val="00DE2A87"/>
    <w:rsid w:val="00DE4387"/>
    <w:rsid w:val="00DE67DA"/>
    <w:rsid w:val="00DE76DB"/>
    <w:rsid w:val="00DE79FD"/>
    <w:rsid w:val="00DF283C"/>
    <w:rsid w:val="00DF3470"/>
    <w:rsid w:val="00DF35CD"/>
    <w:rsid w:val="00E0105E"/>
    <w:rsid w:val="00E020A4"/>
    <w:rsid w:val="00E03926"/>
    <w:rsid w:val="00E0608F"/>
    <w:rsid w:val="00E060FA"/>
    <w:rsid w:val="00E12EC3"/>
    <w:rsid w:val="00E14399"/>
    <w:rsid w:val="00E16293"/>
    <w:rsid w:val="00E1677A"/>
    <w:rsid w:val="00E21174"/>
    <w:rsid w:val="00E24D98"/>
    <w:rsid w:val="00E25701"/>
    <w:rsid w:val="00E2743B"/>
    <w:rsid w:val="00E32828"/>
    <w:rsid w:val="00E41A13"/>
    <w:rsid w:val="00E42749"/>
    <w:rsid w:val="00E43EF0"/>
    <w:rsid w:val="00E50B29"/>
    <w:rsid w:val="00E51B39"/>
    <w:rsid w:val="00E53DC3"/>
    <w:rsid w:val="00E55C87"/>
    <w:rsid w:val="00E570A3"/>
    <w:rsid w:val="00E718B0"/>
    <w:rsid w:val="00E73831"/>
    <w:rsid w:val="00E803DC"/>
    <w:rsid w:val="00E8331A"/>
    <w:rsid w:val="00E86269"/>
    <w:rsid w:val="00E87A28"/>
    <w:rsid w:val="00E92DD1"/>
    <w:rsid w:val="00E941BF"/>
    <w:rsid w:val="00E95A83"/>
    <w:rsid w:val="00EA22A6"/>
    <w:rsid w:val="00EA492C"/>
    <w:rsid w:val="00EA621B"/>
    <w:rsid w:val="00EA6D3B"/>
    <w:rsid w:val="00EB1824"/>
    <w:rsid w:val="00EB1D3E"/>
    <w:rsid w:val="00EB22A0"/>
    <w:rsid w:val="00EC37F6"/>
    <w:rsid w:val="00ED144B"/>
    <w:rsid w:val="00ED4F3D"/>
    <w:rsid w:val="00ED54A3"/>
    <w:rsid w:val="00ED74FF"/>
    <w:rsid w:val="00EE21A1"/>
    <w:rsid w:val="00EE653F"/>
    <w:rsid w:val="00EE7CA2"/>
    <w:rsid w:val="00EF3A27"/>
    <w:rsid w:val="00EF4A90"/>
    <w:rsid w:val="00F15126"/>
    <w:rsid w:val="00F16C87"/>
    <w:rsid w:val="00F17321"/>
    <w:rsid w:val="00F20C7A"/>
    <w:rsid w:val="00F22CB5"/>
    <w:rsid w:val="00F24392"/>
    <w:rsid w:val="00F27864"/>
    <w:rsid w:val="00F3160D"/>
    <w:rsid w:val="00F347A0"/>
    <w:rsid w:val="00F37D0C"/>
    <w:rsid w:val="00F46803"/>
    <w:rsid w:val="00F6488F"/>
    <w:rsid w:val="00F66097"/>
    <w:rsid w:val="00F66454"/>
    <w:rsid w:val="00F675F6"/>
    <w:rsid w:val="00F82FFB"/>
    <w:rsid w:val="00F83139"/>
    <w:rsid w:val="00F8471A"/>
    <w:rsid w:val="00F94A9D"/>
    <w:rsid w:val="00F95774"/>
    <w:rsid w:val="00F96655"/>
    <w:rsid w:val="00F97504"/>
    <w:rsid w:val="00F97D7D"/>
    <w:rsid w:val="00F97DAA"/>
    <w:rsid w:val="00FA4A84"/>
    <w:rsid w:val="00FB1178"/>
    <w:rsid w:val="00FB7DB7"/>
    <w:rsid w:val="00FC1301"/>
    <w:rsid w:val="00FC7BC7"/>
    <w:rsid w:val="00FE4EC9"/>
    <w:rsid w:val="00FF1647"/>
    <w:rsid w:val="00FF35C3"/>
    <w:rsid w:val="00FF46EE"/>
    <w:rsid w:val="00FF78E1"/>
    <w:rsid w:val="07EEE04D"/>
    <w:rsid w:val="55801D6E"/>
    <w:rsid w:val="571BEDCF"/>
    <w:rsid w:val="5BACD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8"/>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2A724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BB1784"/>
    <w:rPr>
      <w:sz w:val="24"/>
      <w:szCs w:val="24"/>
      <w:lang w:eastAsia="en-US"/>
    </w:rPr>
  </w:style>
  <w:style w:type="paragraph" w:styleId="NormalWeb">
    <w:name w:val="Normal (Web)"/>
    <w:basedOn w:val="Normal"/>
    <w:uiPriority w:val="99"/>
    <w:unhideWhenUsed/>
    <w:rsid w:val="004F301C"/>
    <w:pPr>
      <w:spacing w:before="100" w:beforeAutospacing="1" w:after="100" w:afterAutospacing="1"/>
    </w:pPr>
    <w:rPr>
      <w:lang w:val="en-US"/>
    </w:rPr>
  </w:style>
  <w:style w:type="character" w:customStyle="1" w:styleId="Heading3Char">
    <w:name w:val="Heading 3 Char"/>
    <w:basedOn w:val="DefaultParagraphFont"/>
    <w:link w:val="Heading3"/>
    <w:semiHidden/>
    <w:rsid w:val="002A7248"/>
    <w:rPr>
      <w:rFonts w:asciiTheme="majorHAnsi" w:eastAsiaTheme="majorEastAsia" w:hAnsiTheme="majorHAnsi" w:cstheme="majorBidi"/>
      <w:color w:val="243F60" w:themeColor="accent1" w:themeShade="7F"/>
      <w:sz w:val="24"/>
      <w:szCs w:val="24"/>
      <w:lang w:eastAsia="en-US"/>
    </w:rPr>
  </w:style>
  <w:style w:type="character" w:styleId="Strong">
    <w:name w:val="Strong"/>
    <w:basedOn w:val="DefaultParagraphFont"/>
    <w:uiPriority w:val="22"/>
    <w:qFormat/>
    <w:rsid w:val="00F675F6"/>
    <w:rPr>
      <w:b/>
      <w:bCs/>
    </w:rPr>
  </w:style>
  <w:style w:type="paragraph" w:customStyle="1" w:styleId="Table10">
    <w:name w:val="Table 10"/>
    <w:rsid w:val="006D1355"/>
    <w:pPr>
      <w:tabs>
        <w:tab w:val="left" w:pos="567"/>
        <w:tab w:val="left" w:pos="1134"/>
        <w:tab w:val="left" w:pos="1701"/>
      </w:tabs>
      <w:spacing w:before="40" w:after="4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73875437">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6311793">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46658353">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13931714">
      <w:bodyDiv w:val="1"/>
      <w:marLeft w:val="0"/>
      <w:marRight w:val="0"/>
      <w:marTop w:val="0"/>
      <w:marBottom w:val="0"/>
      <w:divBdr>
        <w:top w:val="none" w:sz="0" w:space="0" w:color="auto"/>
        <w:left w:val="none" w:sz="0" w:space="0" w:color="auto"/>
        <w:bottom w:val="none" w:sz="0" w:space="0" w:color="auto"/>
        <w:right w:val="none" w:sz="0" w:space="0" w:color="auto"/>
      </w:divBdr>
    </w:div>
    <w:div w:id="93205475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97624261">
      <w:bodyDiv w:val="1"/>
      <w:marLeft w:val="0"/>
      <w:marRight w:val="0"/>
      <w:marTop w:val="0"/>
      <w:marBottom w:val="0"/>
      <w:divBdr>
        <w:top w:val="none" w:sz="0" w:space="0" w:color="auto"/>
        <w:left w:val="none" w:sz="0" w:space="0" w:color="auto"/>
        <w:bottom w:val="none" w:sz="0" w:space="0" w:color="auto"/>
        <w:right w:val="none" w:sz="0" w:space="0" w:color="auto"/>
      </w:divBdr>
    </w:div>
    <w:div w:id="1204945756">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29733499">
      <w:bodyDiv w:val="1"/>
      <w:marLeft w:val="0"/>
      <w:marRight w:val="0"/>
      <w:marTop w:val="0"/>
      <w:marBottom w:val="0"/>
      <w:divBdr>
        <w:top w:val="none" w:sz="0" w:space="0" w:color="auto"/>
        <w:left w:val="none" w:sz="0" w:space="0" w:color="auto"/>
        <w:bottom w:val="none" w:sz="0" w:space="0" w:color="auto"/>
        <w:right w:val="none" w:sz="0" w:space="0" w:color="auto"/>
      </w:divBdr>
      <w:divsChild>
        <w:div w:id="368648810">
          <w:marLeft w:val="0"/>
          <w:marRight w:val="0"/>
          <w:marTop w:val="0"/>
          <w:marBottom w:val="0"/>
          <w:divBdr>
            <w:top w:val="none" w:sz="0" w:space="0" w:color="auto"/>
            <w:left w:val="none" w:sz="0" w:space="0" w:color="auto"/>
            <w:bottom w:val="none" w:sz="0" w:space="0" w:color="auto"/>
            <w:right w:val="none" w:sz="0" w:space="0" w:color="auto"/>
          </w:divBdr>
          <w:divsChild>
            <w:div w:id="1101997119">
              <w:marLeft w:val="0"/>
              <w:marRight w:val="0"/>
              <w:marTop w:val="0"/>
              <w:marBottom w:val="0"/>
              <w:divBdr>
                <w:top w:val="none" w:sz="0" w:space="0" w:color="auto"/>
                <w:left w:val="none" w:sz="0" w:space="0" w:color="auto"/>
                <w:bottom w:val="none" w:sz="0" w:space="0" w:color="auto"/>
                <w:right w:val="none" w:sz="0" w:space="0" w:color="auto"/>
              </w:divBdr>
            </w:div>
            <w:div w:id="525755999">
              <w:marLeft w:val="0"/>
              <w:marRight w:val="0"/>
              <w:marTop w:val="0"/>
              <w:marBottom w:val="0"/>
              <w:divBdr>
                <w:top w:val="none" w:sz="0" w:space="0" w:color="auto"/>
                <w:left w:val="none" w:sz="0" w:space="0" w:color="auto"/>
                <w:bottom w:val="none" w:sz="0" w:space="0" w:color="auto"/>
                <w:right w:val="none" w:sz="0" w:space="0" w:color="auto"/>
              </w:divBdr>
            </w:div>
            <w:div w:id="1622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97291482">
      <w:bodyDiv w:val="1"/>
      <w:marLeft w:val="0"/>
      <w:marRight w:val="0"/>
      <w:marTop w:val="0"/>
      <w:marBottom w:val="0"/>
      <w:divBdr>
        <w:top w:val="none" w:sz="0" w:space="0" w:color="auto"/>
        <w:left w:val="none" w:sz="0" w:space="0" w:color="auto"/>
        <w:bottom w:val="none" w:sz="0" w:space="0" w:color="auto"/>
        <w:right w:val="none" w:sz="0" w:space="0" w:color="auto"/>
      </w:divBdr>
    </w:div>
    <w:div w:id="1812213768">
      <w:bodyDiv w:val="1"/>
      <w:marLeft w:val="0"/>
      <w:marRight w:val="0"/>
      <w:marTop w:val="0"/>
      <w:marBottom w:val="0"/>
      <w:divBdr>
        <w:top w:val="none" w:sz="0" w:space="0" w:color="auto"/>
        <w:left w:val="none" w:sz="0" w:space="0" w:color="auto"/>
        <w:bottom w:val="none" w:sz="0" w:space="0" w:color="auto"/>
        <w:right w:val="none" w:sz="0" w:space="0" w:color="auto"/>
      </w:divBdr>
    </w:div>
    <w:div w:id="1846093379">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7132157">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0C5955-6560-4AA9-B2AC-1ACBB6FBAB29}"/>
</file>

<file path=customXml/itemProps2.xml><?xml version="1.0" encoding="utf-8"?>
<ds:datastoreItem xmlns:ds="http://schemas.openxmlformats.org/officeDocument/2006/customXml" ds:itemID="{6434CF7E-14AB-43A2-B21F-0F8332BFD441}">
  <ds:schemaRefs>
    <ds:schemaRef ds:uri="http://schemas.microsoft.com/office/2006/documentManagement/types"/>
    <ds:schemaRef ds:uri="94ecd273-0abb-44cd-abc1-ea712a9f597c"/>
    <ds:schemaRef ds:uri="http://www.w3.org/XML/1998/namespace"/>
    <ds:schemaRef ds:uri="http://purl.org/dc/dcmityp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25a5aa76-4b22-43c3-9bb9-6f2fb36d90b5"/>
    <ds:schemaRef ds:uri="http://purl.org/dc/terms/"/>
  </ds:schemaRefs>
</ds:datastoreItem>
</file>

<file path=customXml/itemProps3.xml><?xml version="1.0" encoding="utf-8"?>
<ds:datastoreItem xmlns:ds="http://schemas.openxmlformats.org/officeDocument/2006/customXml" ds:itemID="{8D182533-DFFE-47C4-A8A0-33078C61B0F6}">
  <ds:schemaRefs>
    <ds:schemaRef ds:uri="http://schemas.openxmlformats.org/officeDocument/2006/bibliography"/>
  </ds:schemaRefs>
</ds:datastoreItem>
</file>

<file path=customXml/itemProps4.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Template>
  <TotalTime>730</TotalTime>
  <Pages>6</Pages>
  <Words>1701</Words>
  <Characters>10321</Characters>
  <Application>Microsoft Office Word</Application>
  <DocSecurity>0</DocSecurity>
  <Lines>86</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GKIKAS Merkourios</cp:lastModifiedBy>
  <cp:revision>821</cp:revision>
  <cp:lastPrinted>2014-03-17T16:31:00Z</cp:lastPrinted>
  <dcterms:created xsi:type="dcterms:W3CDTF">2020-05-19T13:47:00Z</dcterms:created>
  <dcterms:modified xsi:type="dcterms:W3CDTF">2022-02-25T11:27:00Z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